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0E" w:rsidRDefault="00946D0E" w:rsidP="00946D0E">
      <w:pPr>
        <w:pStyle w:val="style3"/>
        <w:widowControl w:val="0"/>
        <w:spacing w:before="0" w:beforeAutospacing="0" w:after="0" w:afterAutospacing="0" w:line="440" w:lineRule="exac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</w:p>
    <w:p w:rsidR="00946D0E" w:rsidRDefault="00946D0E" w:rsidP="00946D0E">
      <w:pPr>
        <w:spacing w:afterLines="50" w:line="58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西安文理学院院级教学团队评审指标体系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66"/>
        <w:gridCol w:w="1128"/>
        <w:gridCol w:w="4009"/>
        <w:gridCol w:w="3356"/>
        <w:gridCol w:w="2332"/>
        <w:gridCol w:w="613"/>
        <w:gridCol w:w="779"/>
        <w:gridCol w:w="684"/>
      </w:tblGrid>
      <w:tr w:rsidR="00946D0E" w:rsidTr="00573F99">
        <w:trPr>
          <w:cantSplit/>
          <w:trHeight w:val="289"/>
          <w:tblHeader/>
        </w:trPr>
        <w:tc>
          <w:tcPr>
            <w:tcW w:w="1166" w:type="dxa"/>
            <w:vMerge w:val="restart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一级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128" w:type="dxa"/>
            <w:vMerge w:val="restart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二级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697" w:type="dxa"/>
            <w:gridSpan w:val="3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评价指标内涵及等级标准</w:t>
            </w:r>
          </w:p>
        </w:tc>
        <w:tc>
          <w:tcPr>
            <w:tcW w:w="613" w:type="dxa"/>
            <w:vMerge w:val="restart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10"/>
                <w:sz w:val="18"/>
                <w:szCs w:val="18"/>
              </w:rPr>
              <w:t>自评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779" w:type="dxa"/>
            <w:vMerge w:val="restart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系（院）评等级</w:t>
            </w:r>
          </w:p>
        </w:tc>
        <w:tc>
          <w:tcPr>
            <w:tcW w:w="684" w:type="dxa"/>
            <w:vMerge w:val="restart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校评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等级</w:t>
            </w:r>
          </w:p>
        </w:tc>
      </w:tr>
      <w:tr w:rsidR="00946D0E" w:rsidTr="00573F99">
        <w:trPr>
          <w:cantSplit/>
          <w:trHeight w:val="246"/>
          <w:tblHeader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A级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C级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  <w:szCs w:val="18"/>
              </w:rPr>
              <w:t>评定依据</w:t>
            </w:r>
          </w:p>
        </w:tc>
        <w:tc>
          <w:tcPr>
            <w:tcW w:w="613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2783"/>
        </w:trPr>
        <w:tc>
          <w:tcPr>
            <w:tcW w:w="1166" w:type="dxa"/>
            <w:vMerge w:val="restart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1.团队构成（20）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1.1团队结构（12）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ind w:firstLineChars="200" w:firstLine="3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团队设置符合学科专业及其课程系列的具体情况，具有多年的教学与改革实践经历，整体水平高，教学效果普遍较好。（1）</w:t>
            </w:r>
          </w:p>
          <w:p w:rsidR="00946D0E" w:rsidRDefault="00946D0E" w:rsidP="00573F99">
            <w:pPr>
              <w:widowControl/>
              <w:spacing w:line="0" w:lineRule="atLeast"/>
              <w:ind w:firstLineChars="200" w:firstLine="3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*团队职称结构合理，具有高级职称比例不低于50%。（5）</w:t>
            </w:r>
          </w:p>
          <w:p w:rsidR="00946D0E" w:rsidRDefault="00946D0E" w:rsidP="00573F99">
            <w:pPr>
              <w:widowControl/>
              <w:spacing w:line="0" w:lineRule="atLeast"/>
              <w:ind w:firstLineChars="200" w:firstLine="3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*团队学历（学位）结构合理，具有博士、硕士学位比例不低于60%。（4）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团队老、中、青结合，年龄结构合理，至少有2名以上的35岁以下青年教师。（1）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缘结构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合理，成员至少毕业于3个以上院校。（1）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ind w:firstLineChars="200" w:firstLine="3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团队设置符合学科专业及其课程系列的具体情况，具有多年的教学与改革实践经历，整体水平高，教学效果普遍较好。</w:t>
            </w:r>
          </w:p>
          <w:p w:rsidR="00946D0E" w:rsidRDefault="00946D0E" w:rsidP="00573F99">
            <w:pPr>
              <w:widowControl/>
              <w:spacing w:line="0" w:lineRule="atLeast"/>
              <w:ind w:firstLineChars="200" w:firstLine="3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团队职称结构合理，具有高级职称比例不低于30%。</w:t>
            </w:r>
          </w:p>
          <w:p w:rsidR="00946D0E" w:rsidRDefault="00946D0E" w:rsidP="00573F99">
            <w:pPr>
              <w:widowControl/>
              <w:spacing w:line="0" w:lineRule="atLeast"/>
              <w:ind w:firstLineChars="200" w:firstLine="3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团队学历（学位）结构合理，具有博士、硕士学位比例不低于40%。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团队老、中、青结合，年龄结构合理，有35岁以下青年教师。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团队学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缘结构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合理，成员至少毕业于3个以上院校。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提供团队全体教师的有关资料。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32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1.2团队素质（4）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团队成员知识技能互补，分工协作，互相沟通。在指导和激励青年教师提高专业素质和业务水平方面成效显著。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团队成员知识技能互补，分工协作，互相沟通。在指导和激励青年教师提高专业素质和业务水平方面成效一般。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提供团队全体教师的有关资料。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822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1.3建设目标（4）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*团队具有明确的发展目标、具体的建设计划和实施方案。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团队具有一定的发展目标、建设计划和实施方案。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提供教学团队建设计划。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741"/>
        </w:trPr>
        <w:tc>
          <w:tcPr>
            <w:tcW w:w="1166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lastRenderedPageBreak/>
              <w:t>2.带头人（15）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2.1学术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造诣（6）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*带头人为本学科教授，具有较深的学术造诣和创新性学术思想。（2）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*近五年获得过省级教学或科研奖励，至少主持1项省级以上科研或教改课题，在核心期刊发表论文2篇以上或出版学术专著1部。（4）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带头人为本学科教授，或具有博士学位的副教授，具有一定的学术造诣和创新性学术思想。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近五年主持院级以上科研或教改课题至少1项，在核心期刊发表论文1篇以上或参编出版学术专著1部。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1.提供公开发表的论文题目、作者及发表刊物清单及论文复印件。</w:t>
            </w:r>
          </w:p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2.提供科研项目名称、级别、立项文件复印件。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546"/>
        </w:trPr>
        <w:tc>
          <w:tcPr>
            <w:tcW w:w="1166" w:type="dxa"/>
            <w:vMerge w:val="restart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2.带头人（15）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2.2教学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情况（6）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长期致力于本团队课程或专业建设，坚持在教学第一线为本科生授课，近三年年均授课160学时以上，教学效果好。（2）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主持或参与院级及以上精品课程建设、特色专业建设或实验示范中心建设等质量工程项目。（4）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长期致力于本团队课程或专业建设，坚持在教学第一线为本科生授课，近三年年均授课120学时以上，教学效果好。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主持或参与院级精品课程建设、重点专业建设或试验示范中心等质量工程项目。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1.提供近三年授课情况。</w:t>
            </w:r>
          </w:p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2.提供质量工程项目建设证明材料。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790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2.3管理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能力（3）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品德高尚，治学严谨，具有团结协作精神和良好的组织管理和领导能力。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品行端正，具有一定的团结协作精神和组织管理和领导能力。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提供相关资料。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 w:val="restart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3.教学工作（20）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3.1教学内容与规范（6）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36"/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  <w:t>教学与社会经济发展相结合，掌握学科（专业）、行业现状，追踪学科（专业）前沿，及时更新教学内容。教学文件齐备，教学过程规范。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36"/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  <w:t>了解学科（专业）,行业现状和学科（专业）前沿，能更新教学内容。教学文件较为齐备，教学过程较为规范。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提供教学文件资料及使用情况报告。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3.2教学方法与手段（8）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*教学方法科学，教学手段先进，有网络教学资源，重视实验/实践性教学，引导学生进行研究性学习和创新性实验，培养学生发现、分析和解决问题的兴趣和能力，学生学习质量高。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44"/>
              <w:rPr>
                <w:rFonts w:ascii="仿宋_GB2312" w:eastAsia="仿宋_GB2312" w:hAnsi="仿宋_GB2312" w:cs="仿宋_GB2312" w:hint="eastAsia"/>
                <w:color w:val="000000"/>
                <w:spacing w:val="-4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18"/>
                <w:szCs w:val="18"/>
              </w:rPr>
              <w:t>注意教学方法和教学手段的改进，有网络教学资源，较为重视实验/实践性教学，引导学生进行学习和实验，培养学生的兴趣和能力，学生学习质量有提高。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1.提供创新教学方法和手段的情况总结。</w:t>
            </w:r>
          </w:p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2.提供试卷质量分析统计表。</w:t>
            </w:r>
          </w:p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3.学生考研情况。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3.3教学监控与效果（6）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在教学工作中有强烈的质量意识和完整、有效、可持续改进的教学质量管理措施，团队无教学事故。教学效果好,学生评教平均结果大于90分。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在教学工作中有质量意识和一定的改进教学质量管理措施，团队无教学事故。教学效果较好，学生评教平均结果大于80分。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1.提供教学质量监控情况报告。</w:t>
            </w:r>
          </w:p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2.学生评教结果。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 w:val="restart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4.教学研究（20）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4.1课程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建设（7）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*注重课程建设，成效显著。承担省级精品课程建设项目。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注重课程建设，效果较好。承担院级优秀课程建设。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提供课程建设有关资料。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4.2教学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研究（6）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注重开展教学研究，效果显著。（2）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*承担省级教学研究项目至少1项，院级教学项目至少3项或公开发表教改论文至少5篇。（4）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注重开展教学研究，效果较为显著。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承担院级教学项目至少3项或发表过教改论文至少3篇。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1.提供公开发表的论文题目、作者、发表刊物清单及论文复印件。</w:t>
            </w:r>
          </w:p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2.提供教改项目名称、级别、立项文件复印件。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4.教学研究（20）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4.3教学</w:t>
            </w:r>
          </w:p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成果（7）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150" w:firstLine="27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教学改革特色鲜明、措施有效，推广应用情况良好，产生了较好的示范效应。（2）</w:t>
            </w:r>
          </w:p>
          <w:p w:rsidR="00946D0E" w:rsidRDefault="00946D0E" w:rsidP="00573F99">
            <w:pPr>
              <w:spacing w:line="0" w:lineRule="atLeast"/>
              <w:ind w:firstLineChars="150" w:firstLine="27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*获得过省级教学成果奖或教学名师或教学类单项竞赛省级奖。（5）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教学改革有特色，成果应用于教学之中，取得一定效果。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获得过院级教学成果奖或教学标兵或教学类单项竞赛院级奖。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1.提供教改方案及实施情况报告。</w:t>
            </w:r>
          </w:p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2.提供获奖复印件等有关资料。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 w:val="restart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5.教材建设（10）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教材建设（5）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重视教材建设和教材研究，教材建设反映教学内容改革的成果。（1）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积极推进教材、教学参考资料和教学课件三位一体的立体化教材建设，公开出版过教材或教学参考书，并应用于本专业学生。（4）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开展教材建设和教材研究，教材建设反映教学内容改革的成果。</w:t>
            </w:r>
          </w:p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有编写教材或教学参考书计划。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提供出版教材或教学参考资料样书。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教材使用（5）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长期选用教育部推荐教材、国家级规划教材、教育部面向21世纪课程教材等高水平教材，自编教材使用范围广，使用效果好，曾获得过相关奖励。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选用优秀教材，效果较好，受到多数学生肯定。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提供教材使用的总结报告。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 w:val="restart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lastRenderedPageBreak/>
              <w:t>6.科研情况（15）</w:t>
            </w: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科研项目（5）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围绕教学工作，积极开展科学研究，效果显著。主持省级以上科学研究项目。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36"/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  <w:t>围绕教学工作，开展科学研究，效果较好。至少主持1项院级科研项目。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提供科研项目名称、级别、立项文件复印件。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科研论文（7）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150" w:firstLine="252"/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18"/>
                <w:szCs w:val="18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18"/>
                <w:szCs w:val="18"/>
              </w:rPr>
              <w:t>围绕教学工作，积极开展科学研究，效果显著。公开发表论文15篇以上，其中核心期刊不少于7篇。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围绕教学工作，开展科学研究，效果较好。发表科研论文10篇以上，其中核心期刊不少于3篇。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提供公开发表的论文题目、作者、发表刊物清单及论文复印件。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116"/>
        </w:trPr>
        <w:tc>
          <w:tcPr>
            <w:tcW w:w="1166" w:type="dxa"/>
            <w:vMerge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46D0E" w:rsidRDefault="00946D0E" w:rsidP="00573F99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科研转化教学（3）</w:t>
            </w:r>
          </w:p>
        </w:tc>
        <w:tc>
          <w:tcPr>
            <w:tcW w:w="4009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科研转化为教学，开出了有科研特色的课程，受到学生欢迎。</w:t>
            </w:r>
          </w:p>
        </w:tc>
        <w:tc>
          <w:tcPr>
            <w:tcW w:w="3356" w:type="dxa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科研渗透进教学，受到学生欢迎。</w:t>
            </w:r>
          </w:p>
        </w:tc>
        <w:tc>
          <w:tcPr>
            <w:tcW w:w="2332" w:type="dxa"/>
            <w:vAlign w:val="center"/>
          </w:tcPr>
          <w:p w:rsidR="00946D0E" w:rsidRDefault="00946D0E" w:rsidP="00573F99">
            <w:pPr>
              <w:spacing w:line="0" w:lineRule="atLeast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提供相关资料。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  <w:tr w:rsidR="00946D0E" w:rsidTr="00573F99">
        <w:trPr>
          <w:cantSplit/>
          <w:trHeight w:val="301"/>
        </w:trPr>
        <w:tc>
          <w:tcPr>
            <w:tcW w:w="11991" w:type="dxa"/>
            <w:gridSpan w:val="5"/>
            <w:vAlign w:val="center"/>
          </w:tcPr>
          <w:p w:rsidR="00946D0E" w:rsidRDefault="00946D0E" w:rsidP="00573F99">
            <w:pPr>
              <w:spacing w:line="0" w:lineRule="atLeast"/>
              <w:ind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评审得分合计（满分100分）</w:t>
            </w:r>
          </w:p>
        </w:tc>
        <w:tc>
          <w:tcPr>
            <w:tcW w:w="613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946D0E" w:rsidRDefault="00946D0E" w:rsidP="00573F99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</w:tc>
      </w:tr>
    </w:tbl>
    <w:p w:rsidR="00946D0E" w:rsidRDefault="00946D0E" w:rsidP="00946D0E">
      <w:pPr>
        <w:spacing w:line="0" w:lineRule="atLeast"/>
        <w:ind w:left="840" w:hangingChars="400" w:hanging="840"/>
        <w:rPr>
          <w:rFonts w:eastAsia="方正楷体简体"/>
          <w:color w:val="000000"/>
          <w:szCs w:val="21"/>
        </w:rPr>
      </w:pPr>
      <w:r>
        <w:rPr>
          <w:rFonts w:eastAsia="方正楷体简体"/>
          <w:color w:val="000000"/>
          <w:szCs w:val="21"/>
        </w:rPr>
        <w:t>说明：</w:t>
      </w:r>
      <w:r>
        <w:rPr>
          <w:rFonts w:eastAsia="方正楷体简体"/>
          <w:color w:val="000000"/>
          <w:szCs w:val="21"/>
        </w:rPr>
        <w:t>1.</w:t>
      </w:r>
      <w:r>
        <w:rPr>
          <w:rFonts w:eastAsia="方正楷体简体"/>
          <w:color w:val="000000"/>
          <w:szCs w:val="21"/>
        </w:rPr>
        <w:t>共分</w:t>
      </w:r>
      <w:r>
        <w:rPr>
          <w:rFonts w:eastAsia="方正楷体简体"/>
          <w:color w:val="000000"/>
          <w:szCs w:val="21"/>
        </w:rPr>
        <w:t>4</w:t>
      </w:r>
      <w:r>
        <w:rPr>
          <w:rFonts w:eastAsia="方正楷体简体"/>
          <w:color w:val="000000"/>
          <w:szCs w:val="21"/>
        </w:rPr>
        <w:t>个等级（</w:t>
      </w:r>
      <w:r>
        <w:rPr>
          <w:rFonts w:eastAsia="方正楷体简体"/>
          <w:color w:val="000000"/>
          <w:szCs w:val="21"/>
        </w:rPr>
        <w:t>A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B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C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D</w:t>
      </w:r>
      <w:r>
        <w:rPr>
          <w:rFonts w:eastAsia="方正楷体简体"/>
          <w:color w:val="000000"/>
          <w:szCs w:val="21"/>
        </w:rPr>
        <w:t>），</w:t>
      </w:r>
      <w:r>
        <w:rPr>
          <w:rFonts w:eastAsia="方正楷体简体"/>
          <w:color w:val="000000"/>
          <w:szCs w:val="21"/>
        </w:rPr>
        <w:t>A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C</w:t>
      </w:r>
      <w:r>
        <w:rPr>
          <w:rFonts w:eastAsia="方正楷体简体"/>
          <w:color w:val="000000"/>
          <w:szCs w:val="21"/>
        </w:rPr>
        <w:t>在评价指标内涵及其标准中给出，介于</w:t>
      </w:r>
      <w:r>
        <w:rPr>
          <w:rFonts w:eastAsia="方正楷体简体"/>
          <w:color w:val="000000"/>
          <w:szCs w:val="21"/>
        </w:rPr>
        <w:t>A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C</w:t>
      </w:r>
      <w:r>
        <w:rPr>
          <w:rFonts w:eastAsia="方正楷体简体"/>
          <w:color w:val="000000"/>
          <w:szCs w:val="21"/>
        </w:rPr>
        <w:t>之间者为</w:t>
      </w:r>
      <w:r>
        <w:rPr>
          <w:rFonts w:eastAsia="方正楷体简体"/>
          <w:color w:val="000000"/>
          <w:szCs w:val="21"/>
        </w:rPr>
        <w:t>B</w:t>
      </w:r>
      <w:r>
        <w:rPr>
          <w:rFonts w:eastAsia="方正楷体简体"/>
          <w:color w:val="000000"/>
          <w:szCs w:val="21"/>
        </w:rPr>
        <w:t>，低于</w:t>
      </w:r>
      <w:r>
        <w:rPr>
          <w:rFonts w:eastAsia="方正楷体简体"/>
          <w:color w:val="000000"/>
          <w:szCs w:val="21"/>
        </w:rPr>
        <w:t>C</w:t>
      </w:r>
      <w:r>
        <w:rPr>
          <w:rFonts w:eastAsia="方正楷体简体"/>
          <w:color w:val="000000"/>
          <w:szCs w:val="21"/>
        </w:rPr>
        <w:t>者为</w:t>
      </w:r>
      <w:r>
        <w:rPr>
          <w:rFonts w:eastAsia="方正楷体简体"/>
          <w:color w:val="000000"/>
          <w:szCs w:val="21"/>
        </w:rPr>
        <w:t>D</w:t>
      </w:r>
      <w:r>
        <w:rPr>
          <w:rFonts w:eastAsia="方正楷体简体"/>
          <w:color w:val="000000"/>
          <w:szCs w:val="21"/>
        </w:rPr>
        <w:t>。</w:t>
      </w:r>
      <w:r>
        <w:rPr>
          <w:rFonts w:eastAsia="方正楷体简体"/>
          <w:color w:val="000000"/>
          <w:szCs w:val="21"/>
        </w:rPr>
        <w:t>A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B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C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D</w:t>
      </w:r>
      <w:r>
        <w:rPr>
          <w:rFonts w:eastAsia="方正楷体简体"/>
          <w:color w:val="000000"/>
          <w:szCs w:val="21"/>
        </w:rPr>
        <w:t>的权重分别为</w:t>
      </w:r>
      <w:r>
        <w:rPr>
          <w:rFonts w:eastAsia="方正楷体简体"/>
          <w:color w:val="000000"/>
          <w:szCs w:val="21"/>
        </w:rPr>
        <w:t>1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0.8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0.6</w:t>
      </w:r>
      <w:r>
        <w:rPr>
          <w:rFonts w:eastAsia="方正楷体简体"/>
          <w:color w:val="000000"/>
          <w:szCs w:val="21"/>
        </w:rPr>
        <w:t>、</w:t>
      </w:r>
      <w:r>
        <w:rPr>
          <w:rFonts w:eastAsia="方正楷体简体"/>
          <w:color w:val="000000"/>
          <w:szCs w:val="21"/>
        </w:rPr>
        <w:t>0.4</w:t>
      </w:r>
      <w:r>
        <w:rPr>
          <w:rFonts w:eastAsia="方正楷体简体"/>
          <w:color w:val="000000"/>
          <w:szCs w:val="21"/>
        </w:rPr>
        <w:t>；综合评分</w:t>
      </w:r>
      <w:r>
        <w:rPr>
          <w:rFonts w:eastAsia="方正楷体简体"/>
          <w:color w:val="000000"/>
          <w:szCs w:val="21"/>
        </w:rPr>
        <w:t>90</w:t>
      </w:r>
      <w:r>
        <w:rPr>
          <w:rFonts w:eastAsia="方正楷体简体" w:hint="eastAsia"/>
          <w:color w:val="000000"/>
          <w:szCs w:val="21"/>
        </w:rPr>
        <w:t>—</w:t>
      </w:r>
      <w:r>
        <w:rPr>
          <w:rFonts w:eastAsia="方正楷体简体"/>
          <w:color w:val="000000"/>
          <w:szCs w:val="21"/>
        </w:rPr>
        <w:t>100</w:t>
      </w:r>
      <w:r>
        <w:rPr>
          <w:rFonts w:eastAsia="方正楷体简体"/>
          <w:color w:val="000000"/>
          <w:szCs w:val="21"/>
        </w:rPr>
        <w:t>为</w:t>
      </w:r>
      <w:r>
        <w:rPr>
          <w:rFonts w:eastAsia="方正楷体简体"/>
          <w:color w:val="000000"/>
          <w:szCs w:val="21"/>
        </w:rPr>
        <w:t>A</w:t>
      </w:r>
      <w:r>
        <w:rPr>
          <w:rFonts w:eastAsia="方正楷体简体"/>
          <w:color w:val="000000"/>
          <w:szCs w:val="21"/>
        </w:rPr>
        <w:t>级，</w:t>
      </w:r>
      <w:r>
        <w:rPr>
          <w:rFonts w:eastAsia="方正楷体简体"/>
          <w:color w:val="000000"/>
          <w:szCs w:val="21"/>
        </w:rPr>
        <w:t>80</w:t>
      </w:r>
      <w:r>
        <w:rPr>
          <w:rFonts w:eastAsia="方正楷体简体" w:hint="eastAsia"/>
          <w:color w:val="000000"/>
          <w:szCs w:val="21"/>
        </w:rPr>
        <w:t>—</w:t>
      </w:r>
      <w:r>
        <w:rPr>
          <w:rFonts w:eastAsia="方正楷体简体"/>
          <w:color w:val="000000"/>
          <w:szCs w:val="21"/>
        </w:rPr>
        <w:t>90</w:t>
      </w:r>
      <w:r>
        <w:rPr>
          <w:rFonts w:eastAsia="方正楷体简体"/>
          <w:color w:val="000000"/>
          <w:szCs w:val="21"/>
        </w:rPr>
        <w:t>为</w:t>
      </w:r>
      <w:r>
        <w:rPr>
          <w:rFonts w:eastAsia="方正楷体简体"/>
          <w:color w:val="000000"/>
          <w:szCs w:val="21"/>
        </w:rPr>
        <w:t>B</w:t>
      </w:r>
      <w:r>
        <w:rPr>
          <w:rFonts w:eastAsia="方正楷体简体"/>
          <w:color w:val="000000"/>
          <w:szCs w:val="21"/>
        </w:rPr>
        <w:t>级，</w:t>
      </w:r>
      <w:r>
        <w:rPr>
          <w:rFonts w:eastAsia="方正楷体简体"/>
          <w:color w:val="000000"/>
          <w:szCs w:val="21"/>
        </w:rPr>
        <w:t>60</w:t>
      </w:r>
      <w:r>
        <w:rPr>
          <w:rFonts w:eastAsia="方正楷体简体" w:hint="eastAsia"/>
          <w:color w:val="000000"/>
          <w:szCs w:val="21"/>
        </w:rPr>
        <w:t>—</w:t>
      </w:r>
      <w:r>
        <w:rPr>
          <w:rFonts w:eastAsia="方正楷体简体"/>
          <w:color w:val="000000"/>
          <w:szCs w:val="21"/>
        </w:rPr>
        <w:t>80</w:t>
      </w:r>
      <w:r>
        <w:rPr>
          <w:rFonts w:eastAsia="方正楷体简体"/>
          <w:color w:val="000000"/>
          <w:szCs w:val="21"/>
        </w:rPr>
        <w:t>为</w:t>
      </w:r>
      <w:r>
        <w:rPr>
          <w:rFonts w:eastAsia="方正楷体简体"/>
          <w:color w:val="000000"/>
          <w:szCs w:val="21"/>
        </w:rPr>
        <w:t>C</w:t>
      </w:r>
      <w:r>
        <w:rPr>
          <w:rFonts w:eastAsia="方正楷体简体"/>
          <w:color w:val="000000"/>
          <w:szCs w:val="21"/>
        </w:rPr>
        <w:t>级，</w:t>
      </w:r>
      <w:r>
        <w:rPr>
          <w:rFonts w:eastAsia="方正楷体简体"/>
          <w:color w:val="000000"/>
          <w:szCs w:val="21"/>
        </w:rPr>
        <w:t>60</w:t>
      </w:r>
      <w:r>
        <w:rPr>
          <w:rFonts w:eastAsia="方正楷体简体"/>
          <w:color w:val="000000"/>
          <w:szCs w:val="21"/>
        </w:rPr>
        <w:t>以下为</w:t>
      </w:r>
      <w:r>
        <w:rPr>
          <w:rFonts w:eastAsia="方正楷体简体"/>
          <w:color w:val="000000"/>
          <w:szCs w:val="21"/>
        </w:rPr>
        <w:t>D</w:t>
      </w:r>
      <w:r>
        <w:rPr>
          <w:rFonts w:eastAsia="方正楷体简体"/>
          <w:color w:val="000000"/>
          <w:szCs w:val="21"/>
        </w:rPr>
        <w:t>级。</w:t>
      </w:r>
    </w:p>
    <w:p w:rsidR="00946D0E" w:rsidRDefault="00946D0E" w:rsidP="00946D0E">
      <w:pPr>
        <w:spacing w:line="0" w:lineRule="atLeast"/>
        <w:ind w:firstLineChars="200" w:firstLine="420"/>
        <w:rPr>
          <w:rFonts w:eastAsia="方正楷体简体"/>
          <w:color w:val="000000"/>
          <w:szCs w:val="21"/>
        </w:rPr>
      </w:pPr>
      <w:r>
        <w:rPr>
          <w:rFonts w:eastAsia="方正楷体简体"/>
          <w:color w:val="000000"/>
          <w:szCs w:val="21"/>
        </w:rPr>
        <w:t xml:space="preserve">  2.</w:t>
      </w:r>
      <w:r>
        <w:rPr>
          <w:rFonts w:eastAsia="方正楷体简体"/>
          <w:color w:val="000000"/>
          <w:szCs w:val="21"/>
        </w:rPr>
        <w:t>评价指标内涵及等级标准中带</w:t>
      </w:r>
      <w:r>
        <w:rPr>
          <w:rFonts w:eastAsia="方正楷体简体"/>
          <w:color w:val="000000"/>
          <w:szCs w:val="21"/>
        </w:rPr>
        <w:t>“</w:t>
      </w:r>
      <w:r>
        <w:rPr>
          <w:rFonts w:eastAsia="方正楷体简体"/>
          <w:b/>
          <w:color w:val="000000"/>
          <w:kern w:val="0"/>
          <w:szCs w:val="21"/>
        </w:rPr>
        <w:t>*</w:t>
      </w:r>
      <w:r>
        <w:rPr>
          <w:rFonts w:eastAsia="方正楷体简体"/>
          <w:color w:val="000000"/>
          <w:szCs w:val="21"/>
        </w:rPr>
        <w:t>”</w:t>
      </w:r>
      <w:r>
        <w:rPr>
          <w:rFonts w:eastAsia="方正楷体简体"/>
          <w:color w:val="000000"/>
          <w:szCs w:val="21"/>
        </w:rPr>
        <w:t>者为评价的核心项目，</w:t>
      </w:r>
      <w:r>
        <w:rPr>
          <w:rFonts w:eastAsia="方正楷体简体"/>
          <w:color w:val="000000"/>
          <w:szCs w:val="21"/>
        </w:rPr>
        <w:t>A</w:t>
      </w:r>
      <w:r>
        <w:rPr>
          <w:rFonts w:eastAsia="方正楷体简体"/>
          <w:color w:val="000000"/>
          <w:szCs w:val="21"/>
        </w:rPr>
        <w:t>级给出相应分值，其他等级按权重递减。</w:t>
      </w:r>
    </w:p>
    <w:p w:rsidR="002E2778" w:rsidRPr="00946D0E" w:rsidRDefault="002E2778" w:rsidP="00946D0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sectPr w:rsidR="002E2778" w:rsidRPr="00946D0E" w:rsidSect="00946D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6D0E"/>
    <w:rsid w:val="002E2778"/>
    <w:rsid w:val="0094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46D0E"/>
    <w:pPr>
      <w:widowControl/>
      <w:spacing w:before="100" w:beforeAutospacing="1" w:after="100" w:afterAutospacing="1"/>
      <w:jc w:val="left"/>
    </w:pPr>
    <w:rPr>
      <w:rFonts w:ascii="_x000B__x000C_" w:hAnsi="_x000B__x000C_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2017-10-14T02:02:00Z</dcterms:created>
  <dcterms:modified xsi:type="dcterms:W3CDTF">2017-10-14T02:04:00Z</dcterms:modified>
</cp:coreProperties>
</file>