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jc w:val="center"/>
        <w:textAlignment w:val="baseline"/>
        <w:rPr>
          <w:rFonts w:ascii="方正小标宋简体" w:hAnsi="华文中宋" w:eastAsia="方正小标宋简体"/>
          <w:b/>
          <w:color w:val="FF0000"/>
          <w:sz w:val="70"/>
          <w:szCs w:val="70"/>
        </w:rPr>
      </w:pPr>
      <w:r>
        <w:rPr>
          <w:rFonts w:hint="eastAsia" w:ascii="方正小标宋简体" w:hAnsi="华文中宋" w:eastAsia="方正小标宋简体"/>
          <w:b/>
          <w:color w:val="FF0000"/>
          <w:sz w:val="70"/>
          <w:szCs w:val="70"/>
        </w:rPr>
        <w:t>教职工政治学习参考资料</w:t>
      </w:r>
    </w:p>
    <w:p>
      <w:pPr>
        <w:keepNext w:val="0"/>
        <w:keepLines w:val="0"/>
        <w:pageBreakBefore w:val="0"/>
        <w:shd w:val="clear"/>
        <w:kinsoku/>
        <w:wordWrap/>
        <w:overflowPunct/>
        <w:topLinePunct w:val="0"/>
        <w:autoSpaceDE/>
        <w:autoSpaceDN/>
        <w:bidi w:val="0"/>
        <w:adjustRightInd/>
        <w:snapToGrid/>
        <w:jc w:val="center"/>
        <w:textAlignment w:val="baseline"/>
        <w:rPr>
          <w:rFonts w:ascii="仿宋_GB2312" w:hAnsi="宋体" w:eastAsia="仿宋_GB2312"/>
          <w:sz w:val="32"/>
          <w:szCs w:val="32"/>
        </w:rPr>
      </w:pPr>
      <w:r>
        <w:rPr>
          <w:rFonts w:hint="eastAsia" w:ascii="仿宋_GB2312" w:hAnsi="宋体" w:eastAsia="仿宋_GB2312"/>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hint="eastAsia" w:ascii="仿宋_GB2312" w:hAnsi="宋体" w:eastAsia="仿宋_GB2312"/>
          <w:sz w:val="32"/>
          <w:szCs w:val="32"/>
        </w:rPr>
        <w:t>年第11期）</w:t>
      </w:r>
    </w:p>
    <w:p>
      <w:pPr>
        <w:keepNext w:val="0"/>
        <w:keepLines w:val="0"/>
        <w:pageBreakBefore w:val="0"/>
        <w:shd w:val="clear"/>
        <w:kinsoku/>
        <w:wordWrap/>
        <w:overflowPunct/>
        <w:topLinePunct w:val="0"/>
        <w:autoSpaceDE/>
        <w:autoSpaceDN/>
        <w:bidi w:val="0"/>
        <w:adjustRightInd/>
        <w:snapToGrid/>
        <w:jc w:val="center"/>
        <w:textAlignment w:val="baseline"/>
        <w:rPr>
          <w:rFonts w:ascii="仿宋_GB2312" w:hAnsi="宋体" w:eastAsia="仿宋_GB2312"/>
          <w:b/>
          <w:sz w:val="32"/>
          <w:szCs w:val="32"/>
        </w:rPr>
      </w:pPr>
      <w:r>
        <w:rPr>
          <w:rFonts w:hint="eastAsia" w:ascii="仿宋_GB2312" w:hAnsi="宋体" w:eastAsia="仿宋_GB2312"/>
          <w:b/>
          <w:sz w:val="32"/>
          <w:szCs w:val="32"/>
        </w:rPr>
        <w:t xml:space="preserve"> </w:t>
      </w:r>
    </w:p>
    <w:p>
      <w:pPr>
        <w:keepNext w:val="0"/>
        <w:keepLines w:val="0"/>
        <w:pageBreakBefore w:val="0"/>
        <w:pBdr>
          <w:bottom w:val="single" w:color="FF0000" w:sz="12" w:space="1"/>
        </w:pBdr>
        <w:shd w:val="clear"/>
        <w:kinsoku/>
        <w:wordWrap/>
        <w:overflowPunct/>
        <w:topLinePunct w:val="0"/>
        <w:autoSpaceDE/>
        <w:autoSpaceDN/>
        <w:bidi w:val="0"/>
        <w:adjustRightInd/>
        <w:snapToGrid/>
        <w:ind w:firstLine="320" w:firstLineChars="100"/>
        <w:textAlignment w:val="baseline"/>
        <w:rPr>
          <w:rFonts w:ascii="仿宋_GB2312" w:hAnsi="楷体" w:eastAsia="仿宋_GB2312"/>
          <w:sz w:val="32"/>
          <w:szCs w:val="32"/>
        </w:rPr>
      </w:pPr>
      <w:r>
        <w:rPr>
          <w:rFonts w:hint="eastAsia" w:ascii="仿宋_GB2312" w:hAnsi="楷体" w:eastAsia="仿宋_GB2312"/>
          <w:sz w:val="32"/>
          <w:szCs w:val="32"/>
        </w:rPr>
        <w:t xml:space="preserve">西安文理学院党委宣传部编            </w:t>
      </w:r>
      <w:r>
        <w:rPr>
          <w:rFonts w:hint="eastAsia" w:ascii="仿宋_GB2312" w:hAnsi="Times New Roman" w:eastAsia="仿宋_GB2312"/>
          <w:sz w:val="32"/>
          <w:szCs w:val="32"/>
        </w:rPr>
        <w:t>2023</w:t>
      </w:r>
      <w:r>
        <w:rPr>
          <w:rFonts w:hint="eastAsia" w:ascii="仿宋_GB2312" w:hAnsi="楷体" w:eastAsia="仿宋_GB2312"/>
          <w:sz w:val="32"/>
          <w:szCs w:val="32"/>
        </w:rPr>
        <w:t>年8月</w:t>
      </w:r>
      <w:r>
        <w:rPr>
          <w:rFonts w:hint="eastAsia" w:ascii="仿宋_GB2312" w:hAnsi="Times New Roman" w:eastAsia="仿宋_GB2312"/>
          <w:sz w:val="32"/>
          <w:szCs w:val="32"/>
        </w:rPr>
        <w:t>5</w:t>
      </w:r>
      <w:r>
        <w:rPr>
          <w:rFonts w:hint="eastAsia" w:ascii="仿宋_GB2312" w:hAnsi="楷体" w:eastAsia="仿宋_GB2312"/>
          <w:sz w:val="32"/>
          <w:szCs w:val="32"/>
        </w:rPr>
        <w:t>日</w:t>
      </w:r>
    </w:p>
    <w:p>
      <w:pPr>
        <w:keepNext w:val="0"/>
        <w:keepLines w:val="0"/>
        <w:pageBreakBefore w:val="0"/>
        <w:shd w:val="clear"/>
        <w:kinsoku/>
        <w:wordWrap/>
        <w:overflowPunct/>
        <w:topLinePunct w:val="0"/>
        <w:autoSpaceDE/>
        <w:autoSpaceDN/>
        <w:bidi w:val="0"/>
        <w:adjustRightInd/>
        <w:snapToGrid/>
        <w:textAlignment w:val="baseline"/>
        <w:rPr>
          <w:rFonts w:ascii="黑体" w:hAnsi="黑体" w:eastAsia="黑体"/>
          <w:b/>
          <w:kern w:val="28"/>
          <w:sz w:val="18"/>
          <w:szCs w:val="18"/>
        </w:rPr>
      </w:pPr>
      <w:r>
        <w:rPr>
          <w:rFonts w:hint="eastAsia" w:ascii="黑体" w:hAnsi="黑体" w:eastAsia="黑体"/>
          <w:b/>
          <w:kern w:val="28"/>
          <w:sz w:val="18"/>
          <w:szCs w:val="18"/>
        </w:rPr>
        <w:t xml:space="preserve"> </w:t>
      </w:r>
    </w:p>
    <w:p>
      <w:pPr>
        <w:keepNext w:val="0"/>
        <w:keepLines w:val="0"/>
        <w:pageBreakBefore w:val="0"/>
        <w:shd w:val="clear"/>
        <w:kinsoku/>
        <w:wordWrap/>
        <w:overflowPunct/>
        <w:topLinePunct w:val="0"/>
        <w:autoSpaceDE/>
        <w:autoSpaceDN/>
        <w:bidi w:val="0"/>
        <w:adjustRightInd/>
        <w:snapToGrid/>
        <w:spacing w:line="360" w:lineRule="auto"/>
        <w:textAlignment w:val="baseline"/>
        <w:rPr>
          <w:rFonts w:ascii="黑体" w:hAnsi="黑体" w:eastAsia="黑体"/>
          <w:b/>
          <w:kern w:val="28"/>
          <w:sz w:val="32"/>
          <w:szCs w:val="32"/>
        </w:rPr>
      </w:pPr>
      <w:r>
        <w:rPr>
          <w:rFonts w:hint="eastAsia" w:ascii="黑体" w:hAnsi="黑体" w:eastAsia="黑体"/>
          <w:b/>
          <w:kern w:val="28"/>
          <w:sz w:val="32"/>
          <w:szCs w:val="32"/>
        </w:rPr>
        <w:t>● 学习内容</w:t>
      </w:r>
    </w:p>
    <w:p>
      <w:pPr>
        <w:keepNext w:val="0"/>
        <w:keepLines w:val="0"/>
        <w:pageBreakBefore w:val="0"/>
        <w:shd w:val="clear"/>
        <w:kinsoku/>
        <w:wordWrap/>
        <w:overflowPunct/>
        <w:topLinePunct w:val="0"/>
        <w:autoSpaceDE/>
        <w:autoSpaceDN/>
        <w:bidi w:val="0"/>
        <w:adjustRightInd/>
        <w:snapToGrid/>
        <w:spacing w:line="360" w:lineRule="auto"/>
        <w:textAlignment w:val="baseline"/>
        <w:rPr>
          <w:rFonts w:ascii="黑体" w:hAnsi="黑体" w:eastAsia="黑体"/>
          <w:b/>
          <w:kern w:val="28"/>
          <w:sz w:val="32"/>
          <w:szCs w:val="32"/>
        </w:rPr>
      </w:pPr>
      <w:r>
        <w:rPr>
          <w:rFonts w:hint="eastAsia" w:ascii="黑体" w:hAnsi="黑体" w:eastAsia="黑体"/>
          <w:b/>
          <w:kern w:val="28"/>
          <w:sz w:val="32"/>
          <w:szCs w:val="32"/>
        </w:rPr>
        <w:t xml:space="preserve"> </w:t>
      </w:r>
    </w:p>
    <w:p>
      <w:pPr>
        <w:keepNext w:val="0"/>
        <w:keepLines w:val="0"/>
        <w:pageBreakBefore w:val="0"/>
        <w:shd w:val="clear"/>
        <w:kinsoku/>
        <w:wordWrap/>
        <w:overflowPunct/>
        <w:topLinePunct w:val="0"/>
        <w:autoSpaceDE/>
        <w:autoSpaceDN/>
        <w:bidi w:val="0"/>
        <w:adjustRightInd/>
        <w:snapToGrid/>
        <w:ind w:left="2520" w:hanging="2520" w:hangingChars="700"/>
        <w:textAlignment w:val="baseline"/>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学习贯彻习近平新时代中国特色社会主义思想主题教育</w:t>
      </w:r>
      <w:r>
        <w:rPr>
          <w:rFonts w:ascii="Times New Roman" w:hAnsi="Times New Roman"/>
          <w:sz w:val="20"/>
          <w:szCs w:val="20"/>
        </w:rPr>
        <w:t xml:space="preserve"> </w:t>
      </w:r>
      <w:r>
        <w:rPr>
          <w:rFonts w:hint="eastAsia" w:ascii="方正小标宋简体" w:hAnsi="方正小标宋简体" w:eastAsia="方正小标宋简体" w:cs="方正小标宋简体"/>
          <w:sz w:val="36"/>
          <w:szCs w:val="36"/>
        </w:rPr>
        <w:t>民主生活会专题学习资料</w:t>
      </w:r>
    </w:p>
    <w:p>
      <w:pPr>
        <w:keepNext w:val="0"/>
        <w:keepLines w:val="0"/>
        <w:pageBreakBefore w:val="0"/>
        <w:shd w:val="clear"/>
        <w:kinsoku/>
        <w:wordWrap/>
        <w:overflowPunct/>
        <w:topLinePunct w:val="0"/>
        <w:autoSpaceDE/>
        <w:autoSpaceDN/>
        <w:bidi w:val="0"/>
        <w:adjustRightInd/>
        <w:snapToGrid/>
        <w:spacing w:line="560" w:lineRule="exact"/>
        <w:textAlignment w:val="baseline"/>
        <w:rPr>
          <w:rFonts w:ascii="黑体" w:hAnsi="黑体" w:eastAsia="黑体"/>
          <w:bCs/>
          <w:kern w:val="28"/>
          <w:sz w:val="32"/>
          <w:szCs w:val="32"/>
        </w:rPr>
      </w:pPr>
      <w:r>
        <w:rPr>
          <w:rFonts w:hint="eastAsia" w:ascii="黑体" w:hAnsi="黑体" w:eastAsia="黑体"/>
          <w:bCs/>
          <w:kern w:val="28"/>
          <w:sz w:val="32"/>
          <w:szCs w:val="32"/>
        </w:rPr>
        <w:t>● 参考资料</w:t>
      </w:r>
    </w:p>
    <w:p>
      <w:pPr>
        <w:keepNext w:val="0"/>
        <w:keepLines w:val="0"/>
        <w:pageBreakBefore w:val="0"/>
        <w:shd w:val="clear" w:color="auto"/>
        <w:kinsoku/>
        <w:wordWrap/>
        <w:overflowPunct/>
        <w:topLinePunct w:val="0"/>
        <w:autoSpaceDE/>
        <w:autoSpaceDN/>
        <w:bidi w:val="0"/>
        <w:adjustRightInd/>
        <w:snapToGrid/>
        <w:spacing w:line="560" w:lineRule="exact"/>
        <w:textAlignment w:val="baseline"/>
        <w:rPr>
          <w:rFonts w:ascii="黑体" w:hAnsi="黑体" w:eastAsia="黑体"/>
          <w:bCs/>
          <w:kern w:val="28"/>
          <w:sz w:val="32"/>
          <w:szCs w:val="32"/>
        </w:rPr>
      </w:pPr>
    </w:p>
    <w:p>
      <w:pPr>
        <w:keepNext w:val="0"/>
        <w:keepLines w:val="0"/>
        <w:pageBreakBefore w:val="0"/>
        <w:shd w:val="clear" w:color="auto"/>
        <w:kinsoku/>
        <w:wordWrap/>
        <w:overflowPunct/>
        <w:topLinePunct w:val="0"/>
        <w:autoSpaceDE/>
        <w:autoSpaceDN/>
        <w:bidi w:val="0"/>
        <w:adjustRightInd/>
        <w:snapToGrid/>
        <w:spacing w:line="560" w:lineRule="exact"/>
        <w:outlineLvl w:val="0"/>
        <w:rPr>
          <w:rFonts w:ascii="黑体" w:hAnsi="黑体" w:eastAsia="黑体" w:cs="黑体"/>
          <w:w w:val="95"/>
          <w:kern w:val="10"/>
          <w:sz w:val="32"/>
          <w:szCs w:val="32"/>
        </w:rPr>
      </w:pPr>
      <w:r>
        <w:rPr>
          <w:rFonts w:hint="eastAsia" w:ascii="黑体" w:hAnsi="黑体" w:eastAsia="黑体" w:cs="黑体"/>
          <w:sz w:val="32"/>
          <w:szCs w:val="32"/>
        </w:rPr>
        <w:t>一、</w:t>
      </w:r>
      <w:r>
        <w:rPr>
          <w:rFonts w:ascii="黑体" w:hAnsi="黑体" w:eastAsia="黑体" w:cs="黑体"/>
          <w:w w:val="95"/>
          <w:kern w:val="10"/>
          <w:sz w:val="32"/>
          <w:szCs w:val="32"/>
        </w:rPr>
        <w:t>习近平对党的建设和组织工作作出重要指示</w:t>
      </w:r>
    </w:p>
    <w:p>
      <w:pPr>
        <w:keepNext w:val="0"/>
        <w:keepLines w:val="0"/>
        <w:pageBreakBefore w:val="0"/>
        <w:widowControl/>
        <w:shd w:val="clear" w:color="auto"/>
        <w:kinsoku/>
        <w:wordWrap/>
        <w:overflowPunct/>
        <w:topLinePunct w:val="0"/>
        <w:autoSpaceDE/>
        <w:autoSpaceDN/>
        <w:bidi w:val="0"/>
        <w:adjustRightInd/>
        <w:snapToGrid/>
        <w:jc w:val="left"/>
        <w:outlineLvl w:val="0"/>
        <w:rPr>
          <w:rFonts w:ascii="黑体" w:hAnsi="黑体" w:eastAsia="黑体" w:cs="黑体"/>
          <w:w w:val="95"/>
          <w:kern w:val="10"/>
          <w:sz w:val="32"/>
          <w:szCs w:val="32"/>
        </w:rPr>
      </w:pPr>
      <w:r>
        <w:rPr>
          <w:rFonts w:hint="eastAsia" w:ascii="黑体" w:hAnsi="黑体" w:eastAsia="黑体"/>
          <w:kern w:val="28"/>
          <w:sz w:val="32"/>
          <w:szCs w:val="32"/>
        </w:rPr>
        <w:t>二、</w:t>
      </w:r>
      <w:r>
        <w:rPr>
          <w:rFonts w:ascii="黑体" w:hAnsi="黑体" w:eastAsia="黑体" w:cs="黑体"/>
          <w:w w:val="95"/>
          <w:kern w:val="10"/>
          <w:sz w:val="32"/>
          <w:szCs w:val="32"/>
        </w:rPr>
        <w:t>在新征程上严肃认真开展党内政治生活</w:t>
      </w:r>
    </w:p>
    <w:p>
      <w:pPr>
        <w:keepNext w:val="0"/>
        <w:keepLines w:val="0"/>
        <w:pageBreakBefore w:val="0"/>
        <w:widowControl/>
        <w:shd w:val="clear"/>
        <w:kinsoku/>
        <w:wordWrap/>
        <w:overflowPunct/>
        <w:topLinePunct w:val="0"/>
        <w:autoSpaceDE/>
        <w:autoSpaceDN/>
        <w:bidi w:val="0"/>
        <w:adjustRightInd/>
        <w:snapToGrid/>
        <w:jc w:val="left"/>
        <w:outlineLvl w:val="0"/>
        <w:rPr>
          <w:rFonts w:ascii="黑体" w:hAnsi="黑体" w:eastAsia="黑体" w:cs="黑体"/>
          <w:w w:val="95"/>
          <w:kern w:val="10"/>
          <w:sz w:val="32"/>
          <w:szCs w:val="32"/>
        </w:rPr>
      </w:pPr>
      <w:r>
        <w:rPr>
          <w:rFonts w:hint="eastAsia" w:ascii="黑体" w:hAnsi="黑体" w:eastAsia="黑体" w:cs="黑体"/>
          <w:w w:val="95"/>
          <w:kern w:val="10"/>
          <w:sz w:val="32"/>
          <w:szCs w:val="32"/>
        </w:rPr>
        <w:t>三、</w:t>
      </w:r>
      <w:r>
        <w:rPr>
          <w:rFonts w:ascii="黑体" w:hAnsi="黑体" w:eastAsia="黑体" w:cs="黑体"/>
          <w:w w:val="95"/>
          <w:kern w:val="10"/>
          <w:sz w:val="32"/>
          <w:szCs w:val="32"/>
        </w:rPr>
        <w:t>如何“以学铸魂、以学增智、以学正风、以学促干”？</w:t>
      </w:r>
    </w:p>
    <w:p>
      <w:pPr>
        <w:keepNext w:val="0"/>
        <w:keepLines w:val="0"/>
        <w:pageBreakBefore w:val="0"/>
        <w:widowControl/>
        <w:shd w:val="clear"/>
        <w:kinsoku/>
        <w:wordWrap/>
        <w:overflowPunct/>
        <w:topLinePunct w:val="0"/>
        <w:autoSpaceDE/>
        <w:autoSpaceDN/>
        <w:bidi w:val="0"/>
        <w:adjustRightInd/>
        <w:snapToGrid/>
        <w:jc w:val="left"/>
        <w:outlineLvl w:val="0"/>
        <w:rPr>
          <w:rFonts w:ascii="黑体" w:hAnsi="黑体" w:eastAsia="黑体" w:cs="黑体"/>
          <w:w w:val="95"/>
          <w:kern w:val="10"/>
          <w:sz w:val="32"/>
          <w:szCs w:val="32"/>
        </w:rPr>
      </w:pPr>
      <w:r>
        <w:rPr>
          <w:rFonts w:hint="eastAsia" w:ascii="黑体" w:hAnsi="黑体" w:eastAsia="黑体" w:cs="黑体"/>
          <w:w w:val="95"/>
          <w:kern w:val="10"/>
          <w:sz w:val="32"/>
          <w:szCs w:val="32"/>
        </w:rPr>
        <w:t>四、</w:t>
      </w:r>
      <w:r>
        <w:rPr>
          <w:rFonts w:ascii="黑体" w:hAnsi="黑体" w:eastAsia="黑体" w:cs="黑体"/>
          <w:b w:val="0"/>
          <w:bCs w:val="0"/>
          <w:w w:val="100"/>
          <w:kern w:val="10"/>
          <w:sz w:val="32"/>
          <w:szCs w:val="32"/>
        </w:rPr>
        <w:t>习近平在中共中央政治局第五次集体学习时强调</w:t>
      </w:r>
      <w:r>
        <w:rPr>
          <w:rFonts w:hint="eastAsia" w:ascii="黑体" w:hAnsi="黑体" w:eastAsia="黑体" w:cs="黑体"/>
          <w:b w:val="0"/>
          <w:bCs w:val="0"/>
          <w:w w:val="100"/>
          <w:kern w:val="10"/>
          <w:sz w:val="32"/>
          <w:szCs w:val="32"/>
        </w:rPr>
        <w:t xml:space="preserve"> </w:t>
      </w:r>
      <w:r>
        <w:rPr>
          <w:rFonts w:ascii="黑体" w:hAnsi="黑体" w:eastAsia="黑体" w:cs="黑体"/>
          <w:b w:val="0"/>
          <w:bCs w:val="0"/>
          <w:w w:val="100"/>
          <w:kern w:val="10"/>
          <w:sz w:val="32"/>
          <w:szCs w:val="32"/>
        </w:rPr>
        <w:t>加快建设教育强国为中华民族伟大复兴提供有力支撑</w:t>
      </w:r>
    </w:p>
    <w:p>
      <w:pPr>
        <w:keepNext w:val="0"/>
        <w:keepLines w:val="0"/>
        <w:pageBreakBefore w:val="0"/>
        <w:widowControl/>
        <w:shd w:val="clear"/>
        <w:kinsoku/>
        <w:wordWrap/>
        <w:overflowPunct/>
        <w:topLinePunct w:val="0"/>
        <w:autoSpaceDE/>
        <w:autoSpaceDN/>
        <w:bidi w:val="0"/>
        <w:adjustRightInd/>
        <w:snapToGrid/>
        <w:outlineLvl w:val="0"/>
        <w:rPr>
          <w:rFonts w:ascii="黑体" w:hAnsi="黑体" w:eastAsia="黑体" w:cs="黑体"/>
          <w:b/>
          <w:bCs/>
          <w:w w:val="95"/>
          <w:kern w:val="10"/>
          <w:sz w:val="32"/>
          <w:szCs w:val="32"/>
        </w:rPr>
      </w:pPr>
      <w:r>
        <w:rPr>
          <w:rFonts w:hint="eastAsia" w:ascii="黑体" w:hAnsi="黑体" w:eastAsia="黑体" w:cs="黑体"/>
          <w:w w:val="95"/>
          <w:kern w:val="10"/>
          <w:sz w:val="32"/>
          <w:szCs w:val="32"/>
        </w:rPr>
        <w:t>五、</w:t>
      </w:r>
      <w:r>
        <w:rPr>
          <w:rFonts w:ascii="黑体" w:hAnsi="黑体" w:eastAsia="黑体" w:cs="黑体"/>
          <w:w w:val="95"/>
          <w:kern w:val="10"/>
          <w:sz w:val="32"/>
          <w:szCs w:val="32"/>
        </w:rPr>
        <w:t>县以上党和国家机关党员领导干部民主生活会若干规定</w:t>
      </w:r>
    </w:p>
    <w:p>
      <w:pPr>
        <w:keepNext w:val="0"/>
        <w:keepLines w:val="0"/>
        <w:pageBreakBefore w:val="0"/>
        <w:widowControl/>
        <w:shd w:val="clear"/>
        <w:kinsoku/>
        <w:wordWrap/>
        <w:overflowPunct/>
        <w:topLinePunct w:val="0"/>
        <w:autoSpaceDE/>
        <w:autoSpaceDN/>
        <w:bidi w:val="0"/>
        <w:adjustRightInd/>
        <w:snapToGrid/>
        <w:outlineLvl w:val="0"/>
        <w:rPr>
          <w:rFonts w:ascii="黑体" w:hAnsi="黑体" w:eastAsia="黑体" w:cs="黑体"/>
          <w:w w:val="95"/>
          <w:kern w:val="10"/>
          <w:sz w:val="32"/>
          <w:szCs w:val="32"/>
        </w:rPr>
      </w:pPr>
    </w:p>
    <w:p>
      <w:pPr>
        <w:keepNext w:val="0"/>
        <w:keepLines w:val="0"/>
        <w:pageBreakBefore w:val="0"/>
        <w:shd w:val="clear" w:color="auto"/>
        <w:kinsoku/>
        <w:wordWrap/>
        <w:overflowPunct/>
        <w:topLinePunct w:val="0"/>
        <w:autoSpaceDE/>
        <w:autoSpaceDN/>
        <w:bidi w:val="0"/>
        <w:adjustRightInd/>
        <w:snapToGrid/>
        <w:spacing w:line="560" w:lineRule="exact"/>
        <w:outlineLvl w:val="0"/>
        <w:rPr>
          <w:rFonts w:ascii="黑体" w:hAnsi="黑体" w:eastAsia="黑体" w:cs="黑体"/>
          <w:w w:val="95"/>
          <w:kern w:val="10"/>
          <w:sz w:val="32"/>
          <w:szCs w:val="32"/>
        </w:rPr>
      </w:pP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baseline"/>
        <w:rPr>
          <w:rFonts w:ascii="黑体" w:hAnsi="黑体" w:eastAsia="黑体"/>
          <w:color w:val="000000"/>
          <w:kern w:val="28"/>
          <w:sz w:val="32"/>
          <w:szCs w:val="32"/>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t>习近平对党的建设和组织工作作出重要指示 代表党中央向全国广大共产党员致以节日问候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来源：“学习强国”学习平台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时间：2023-06-29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新华社北京6月29日电 中共中央总书记、国家主席、中央军委主席习近平近日对党的建设和组织工作作出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作出了积极贡献。</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兴党强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工作质量，为更好地以党的伟大自我革命引领伟大社会革命，推进强国建设、民族复兴伟业提供坚强组织保证。</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在即将迎来中国共产党成立102周年之际，习近平代表党中央，向全国广大共产党员致以节日的问候。</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全国组织工作会议6月28日至29日在京召开。会上传达了习近平重要指示。中共中央政治局常委、中央书记处书记蔡奇出席会议并讲话，中共中央政治局常委、中央纪委书记李希出席会议。</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蔡奇在讲话中指出，习近平总书记重要指示高屋建瓴、立意深远，具有很强的政治性、思想性、指导性，为做好党的建设和组织工作指明了前进方向。我们要深入学习领会、认真贯彻落实。</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蔡奇强调，新时代十年党的建设和组织工作取得突破性进展、发生格局性变化，根本在于有习近平总书记领航掌舵、有习近平新时代中国特色社会主义思想科学指引，充分彰显了“两个确立”的决定性意义。</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心铸魂。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精、作风好的模范部门。各级党委（党组）要加强对组织工作的领导，为组织部门开展工作创造条件。</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中共中央政治局委员、中央组织部部长李干杰作总结讲话，表示要深入学习贯彻习近平新时代中国特色社会主义思想特别是关于党的建设的重要思想，认真落实习近平总书记重要指示，坚定拥护“两个确立”、坚决做到“两个维护”，持续加强党的创新理论武装，优化干部选育管用工作，全方位培养引进用好人才，从严从实抓好党员队伍建设，提升党的组织体系建设整体效能，为强国建设、民族复兴伟业提供坚强组织保证。</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t>在新征程上严肃认真开展党内政治生活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来源：“学习强国”学习平台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时间：2021-08-20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习近平总书记指出：“党要管党，首先要从党内政治生活管起；从严治党，首先要从党内政治生活严起。”党的十八大以来，以习近平同志为核心的党中央站在实现中华民族伟大复兴中国梦的战略高度，把严肃党内政治生活作为全面从严治党的基础和重要着力点，围绕加强和规范党内政治生活采取了一系列重大举措，开辟了党内政治生活新境界，推动党内政治生态建设不断取得新成效。在新征程上，要紧紧围绕加强党的政治建设，把开展严肃认真的党内政治生活作为基础性、经常性工作抓紧做实，不断增强党内政治生活的政治性、时代性、原则性、战斗性，推动全面从严治党取得更大战略性成果。</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一、严肃党内政治生活是党的优良传统和政治优势</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习近平总书记指出，“严肃认真的党内政治生活是我们党坚持党的性质和宗旨、保持先进性和纯洁性的重要法宝，是解决党内矛盾和问题的‘金钥匙’，是广大党员、干部锤炼党性的‘大熔炉’，是纯洁党风的‘净化器’”，深刻阐明了严肃党内政治生活对党的政治建设的极端重要性。</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开展严肃认真的党内政治生活，是我们党作为马克思主义政党区别于其他政党的重要特征。</w:t>
      </w:r>
      <w:r>
        <w:rPr>
          <w:rFonts w:hint="eastAsia" w:ascii="仿宋_GB2312" w:hAnsi="仿宋_GB2312" w:eastAsia="仿宋_GB2312" w:cs="仿宋_GB2312"/>
          <w:color w:val="333333"/>
          <w:kern w:val="0"/>
          <w:sz w:val="32"/>
          <w:szCs w:val="32"/>
        </w:rPr>
        <w:t>通过严肃认真党内政治生活的长期淬炼，使党员、干部经常接受政治体检，打扫政治灰尘，净化政治灵魂，不断提高政治判断力、政治领悟力、政治执行力，从而有效促进党的理想信念、道路主张、目标任务、纪律规矩内化为全体党员的思想自觉、政治自觉、行动自觉，增强“四个意识”、坚定“四个自信”、做到“两个维护”。</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开展严肃认真的党内政治生活，是我们党在长期实践中形成的光荣传统。</w:t>
      </w:r>
      <w:r>
        <w:rPr>
          <w:rFonts w:hint="eastAsia" w:ascii="仿宋_GB2312" w:hAnsi="仿宋_GB2312" w:eastAsia="仿宋_GB2312" w:cs="仿宋_GB2312"/>
          <w:color w:val="333333"/>
          <w:kern w:val="0"/>
          <w:sz w:val="32"/>
          <w:szCs w:val="32"/>
        </w:rPr>
        <w:t>党的一大制定的第一个纲领就对党内政治生活作出了严格规定。1929年，毛泽东同志在《古田会议决议》中提出，要“教育党员使党员的思想和党内的生活都政治化，科学化”。从遵义会议我们党第一次独立自主解决自身问题，到延安整风运动在全党集中开展马克思主义思想教育，从党的十一届三中全会推动党内政治生活重新走上正轨，到党的十八届六中全会审议通过《关于新形势下党内政治生活的若干准则》……我们党百年奋斗历程充分证明，党内政治生活坚持得好，就能推动我们党不断深化自我革命、保持肌体健康，始终沿着正确的方向前进。</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开展严肃认真的党内政治生活，是新征程上我们党解决自身问题的重要途径。</w:t>
      </w:r>
      <w:r>
        <w:rPr>
          <w:rFonts w:hint="eastAsia" w:ascii="仿宋_GB2312" w:hAnsi="仿宋_GB2312" w:eastAsia="仿宋_GB2312" w:cs="仿宋_GB2312"/>
          <w:color w:val="333333"/>
          <w:kern w:val="0"/>
          <w:sz w:val="32"/>
          <w:szCs w:val="32"/>
        </w:rPr>
        <w:t>当前，我们党正团结带领全国各族人民向着全面建成社会主义现代化强国的第二个百年奋斗目标迈进。在新的赶考之路上，仍会面临许多艰难险阻、风险挑战，必须坚持用好党内政治生活这个“大熔炉”，清除消灭损害党的先进性和纯洁性的杂质和病毒，不断推动我们党实现自我净化、自我完善、自我革新、自我提高，始终成为复兴路上的领路人、全国人民的主心骨。</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二、聚焦加强党性锤炼，推动党内政治生活走深走实</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习近平总书记强调，“党性是党员、干部立身、立业、立言、立德的基石”；“党性不可能随着党龄的增加而自然增强，也不可能随着职务的升迁而自然增强，必须在严格的党内生活锻炼中不断增强”。党的十八大以来，以习近平同志为核心的党中央把提高党员、干部的党性修养摆在突出位置，党内集中教育接续开展，党内政治生活气象更新，广大党员、干部经受了严格的党性淬炼，进一步拧紧了思想行动“总开关”，筑牢了理想信念“压舱石”。我们也要清醒看到，一些党员、干部在党性修养上还有明显不足。比如，有的理论学习浮在表面，没有做到往深里走、心里走、实里走；有的信仰动摇，不信马列信鬼神；有的党性意识淡漠，在党不言党、不忧党、不爱党。党内政治生活是党组织教育管理党员和党员进行党性锻炼的主要平台，解决这些问题，就要通过严肃认真的党内政治生活，使党员、干部得到更加严格的党性锻炼、更加深刻的思想洗礼。</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坚持不懈强化理论武装。</w:t>
      </w:r>
      <w:r>
        <w:rPr>
          <w:rFonts w:hint="eastAsia" w:ascii="仿宋_GB2312" w:hAnsi="仿宋_GB2312" w:eastAsia="仿宋_GB2312" w:cs="仿宋_GB2312"/>
          <w:color w:val="333333"/>
          <w:kern w:val="0"/>
          <w:sz w:val="32"/>
          <w:szCs w:val="32"/>
        </w:rPr>
        <w:t>把学深悟透习近平新时代中国特色社会主义思想作为必修课、常修课、终身课，深刻领会蕴含其中的马克思主义立场、观点、方法，不断用党的创新理论武装头脑、指导实践、推动工作。当前特别是要深入学习贯彻习近平总书记“七一”重要讲话精神，把党史学习教育不断引向深入，不断深化对中国共产党为什么能、马克思主义为什么行、中国特色社会主义为什么好的理解和认识，筑牢信仰之基、补足精神之钙、把稳思想之舵。</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坚定不移砥砺初心使命。</w:t>
      </w:r>
      <w:r>
        <w:rPr>
          <w:rFonts w:hint="eastAsia" w:ascii="仿宋_GB2312" w:hAnsi="仿宋_GB2312" w:eastAsia="仿宋_GB2312" w:cs="仿宋_GB2312"/>
          <w:color w:val="333333"/>
          <w:kern w:val="0"/>
          <w:sz w:val="32"/>
          <w:szCs w:val="32"/>
        </w:rPr>
        <w:t>不忘初心、牢记使命是一辈子的事，要在严肃认真的党内政治生活中锤炼初心、体悟使命，教育引导广大党员、干部经常重温党章和入党誓词，经常对照党纪党规剖析查摆，经常用人民群众的新期待新要求来透视检视，在红脸出汗、修枝剪叶中树牢宗旨意识、守牢红色根脉，以实际行动传承弘扬伟大建党精神。</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坚决有力践行“两个维护”。</w:t>
      </w:r>
      <w:r>
        <w:rPr>
          <w:rFonts w:hint="eastAsia" w:ascii="仿宋_GB2312" w:hAnsi="仿宋_GB2312" w:eastAsia="仿宋_GB2312" w:cs="仿宋_GB2312"/>
          <w:color w:val="333333"/>
          <w:kern w:val="0"/>
          <w:sz w:val="32"/>
          <w:szCs w:val="32"/>
        </w:rPr>
        <w:t>“两个维护”是党性修养的集中体现。必须把“两个维护”贯穿党内政治生活的全过程各方面，时刻与习近平总书记的重要指示批示精神对标对表，在贯彻执行党中央决策部署上坚定坚决。对于浙江来说，当前尤为重要的是通过严肃认真的党内政治生活，把打造“重要窗口”、高质量发展建设共同富裕示范区的政治使命转化为全体党员、干部的共同意志和自觉行动，始终聚焦“国之大者”，忠实践行“八八战略”，做到统一意志、统一行动、步调一致向前进。</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三、始终坚持全面从严，实现党内政治生活持续升温</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习近平总书记十分形象地把党内政治生活的严肃、严格程度比喻成党性熔炉的温度，指出“生了火却没有足够的温度，那是炼不出钢来的”。党的十八大以来，以习近平同志为核心的党中央在推进党的建设新的伟大工程中持续加强和规范党内政治生活，整饬作风实现激浊扬清，严明纪律强化监督约束，从严治吏匡正用人导向，推动党内政治生活不断严起来、实起来。同时，党内政治生活紧一阵松一阵的现象还不同程度存在，随意化、形式化、平淡化、庸俗化等问题还未完全杜绝，教育改造提高党员、干部的作用还需要进一步发挥。对此，必须始终坚持严字当头，全面从严，一严到底。</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严明纪律规矩。</w:t>
      </w:r>
      <w:r>
        <w:rPr>
          <w:rFonts w:hint="eastAsia" w:ascii="仿宋_GB2312" w:hAnsi="仿宋_GB2312" w:eastAsia="仿宋_GB2312" w:cs="仿宋_GB2312"/>
          <w:color w:val="333333"/>
          <w:kern w:val="0"/>
          <w:sz w:val="32"/>
          <w:szCs w:val="32"/>
        </w:rPr>
        <w:t>把纪律挺在前面，强化党内政治生活的刚性约束，深入开展纪律规矩教育，对失察失管的严肃追责问责，坚决查处各种违反纪律的行为，使各项纪律规矩真正成为“带电的高压线”。把政治纪律、政治规矩摆在首位，坚决铲除“七个有之”的土壤，全面增强“五个必须”的自觉，在加强党的政治建设上讲看齐、见行动。</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严肃组织生活。</w:t>
      </w:r>
      <w:r>
        <w:rPr>
          <w:rFonts w:hint="eastAsia" w:ascii="仿宋_GB2312" w:hAnsi="仿宋_GB2312" w:eastAsia="仿宋_GB2312" w:cs="仿宋_GB2312"/>
          <w:color w:val="333333"/>
          <w:kern w:val="0"/>
          <w:sz w:val="32"/>
          <w:szCs w:val="32"/>
        </w:rPr>
        <w:t>不折不扣落实《关于新形势下党内政治生活的若干准则》，认真执行“三会一课”等党内政治生活基本制度，做到有严的规矩、高的标准、实的内容、好的效果。用好批评和自我批评有力武器，敢于抛开面子、揭短亮丑，敢于动真碰硬、坦诚交锋，敢于深挖根源、触动灵魂，真正实现“团结—批评—团结”。</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严格监督约束。</w:t>
      </w:r>
      <w:r>
        <w:rPr>
          <w:rFonts w:hint="eastAsia" w:ascii="仿宋_GB2312" w:hAnsi="仿宋_GB2312" w:eastAsia="仿宋_GB2312" w:cs="仿宋_GB2312"/>
          <w:color w:val="333333"/>
          <w:kern w:val="0"/>
          <w:sz w:val="32"/>
          <w:szCs w:val="32"/>
        </w:rPr>
        <w:t>监督是权力正确运行的根本保证，是加强和规范党内政治生活的重要举措。要把党内监督体现在时时、处处、事事上，立足于小、着眼于早，对苗头性、倾向性问题及时进行约谈、提醒、函询，惩前毖后、治病救人。浙江以数字化改革为牵引，强化监督数字赋能，围绕依法用权、秉公用权、廉洁用权，探索建设公权力大数据监督平台，完善精准发现问题、有效防范风险、及时纠正偏差的监督体系和治理机制，有效促进权力在正确轨道上运行。</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四、着眼优化政治生态，放大党内政治生活整体效果</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正常健康的党内政治生活离不开纯净良好的政治生态。习近平总书记强调，“党内政治生活、政治生态、政治文化是相辅相成的”。党的十八大以来，以习近平同志为核心的党中央坚持以严肃党内政治生活治乱纠偏，以净化优化政治生态系统施策，党风政风实现深刻转变，反腐败斗争压倒性胜利持续巩固发展，党内政治生活的“大气候”不断向上向好。净化政治生态非一朝一夕之功，需要锲而不舍把严肃党内政治生活这项基础工程抓紧抓实抓好。</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更好发挥“一把手”的示范引领作用。</w:t>
      </w:r>
      <w:r>
        <w:rPr>
          <w:rFonts w:hint="eastAsia" w:ascii="仿宋_GB2312" w:hAnsi="仿宋_GB2312" w:eastAsia="仿宋_GB2312" w:cs="仿宋_GB2312"/>
          <w:color w:val="333333"/>
          <w:kern w:val="0"/>
          <w:sz w:val="32"/>
          <w:szCs w:val="32"/>
        </w:rPr>
        <w:t>一个地方、一个单位党内政治生活质量高不高、政治生态好不好，关键看“一把手”有没有把该担的责任担起来。必须认真落实党中央关于加强对“一把手”和领导班子监督的要求，推动各级“一把手”带头贯彻执行民主集中制，严肃认真开展党内政治生活，层层压紧压实管党治党政治责任，形成人人担当、示范带动、齐抓共管的生动局面。</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更好发挥政治文化的滋养浸润作用。</w:t>
      </w:r>
      <w:r>
        <w:rPr>
          <w:rFonts w:hint="eastAsia" w:ascii="仿宋_GB2312" w:hAnsi="仿宋_GB2312" w:eastAsia="仿宋_GB2312" w:cs="仿宋_GB2312"/>
          <w:color w:val="333333"/>
          <w:kern w:val="0"/>
          <w:sz w:val="32"/>
          <w:szCs w:val="32"/>
        </w:rPr>
        <w:t>习近平总书记指出，“政治文化是政治生活的灵魂，对政治生态具有潜移默化的影响”。当前，形式主义、官僚主义等不正之风禁而未绝，逢迎拍马、人身依附、团团伙伙等庸俗关系学在党内还有一定市场。针对这些顽瘴痼疾，需要在严肃认真的党内政治生活中更加有力有效地纠歪风树新风、祛邪气扬正气，让积极健康的党内政治文化更加充盈，让忠诚老实、公道正派、实事求是、清正廉洁等价值观更加深入人心，在潜移默化中形成团结紧张、严肃活泼的党内政治生活氛围。</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更好发挥清廉建设的固本清源作用。</w:t>
      </w:r>
      <w:r>
        <w:rPr>
          <w:rFonts w:hint="eastAsia" w:ascii="仿宋_GB2312" w:hAnsi="仿宋_GB2312" w:eastAsia="仿宋_GB2312" w:cs="仿宋_GB2312"/>
          <w:color w:val="333333"/>
          <w:kern w:val="0"/>
          <w:sz w:val="32"/>
          <w:szCs w:val="32"/>
        </w:rPr>
        <w:t>腐败是党内政治生活最致命的污染源，系统推进清廉建设，从源头上遏制腐败滋生滋长，是加强和规范党内政治生活的题中应有之义。近年来，浙江聚焦“海晏河清、朗朗乾坤”的目标，以干部清正、政府清廉、政治清明、社会清朗为路径，纵深推进清廉浙江建设，以党员、干部清廉素质的提升和全社会的崇德尚廉，来抵御消除不良习气对党内政治生活的侵蚀。踏上新征程，我们将进一步强化系统观念，着眼持续提升党内政治生活的质量和效果，将清廉建设逐步向各领域、全方位拓展延伸，不断推动形成风清气正的政治生态。</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t>如何“以学铸魂、以学增智、</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t>以学正风、以学促干”？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来源：“学习强国”学习平台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时间：2023-07-13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党的理论创新每前进一步，理论武装就要跟进一步。继在广东考察为“以学铸魂”指明方向，在陕西考察深刻阐释“以学增智”，在内蒙古考察强调抓实“以学正风”，习近平总书记近日在江苏考察，对“以学促干”提出明确要求。总书记的一系列重要讲话，明确了开展主题教育的根本任务，为全党深入开展主题教育指明了前进方向、提供了根本遵循。今天，党建网梳理了习近平总书记的部分相关重要论述，邀您一起学习领会。</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如何“以学铸魂”</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坚定理想信念</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凝心铸魂筑牢根本。要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——2023年4月3日，习近平在学习贯彻习近平新时代中国特色社会主义思想主题教育工作会议上的讲话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坚定理想信念，增强对党的价值追求和前进方向的高度政治认同，把好世界观、人生观、价值观这个“总开关”。</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仿宋_GB2312" w:hAnsi="仿宋_GB2312" w:eastAsia="仿宋_GB2312" w:cs="仿宋_GB2312"/>
          <w:color w:val="333333"/>
          <w:spacing w:val="-6"/>
          <w:kern w:val="0"/>
          <w:sz w:val="32"/>
          <w:szCs w:val="32"/>
        </w:rPr>
      </w:pPr>
      <w:r>
        <w:rPr>
          <w:rFonts w:hint="eastAsia" w:ascii="仿宋_GB2312" w:hAnsi="仿宋_GB2312" w:eastAsia="仿宋_GB2312" w:cs="仿宋_GB2312"/>
          <w:color w:val="333333"/>
          <w:spacing w:val="-6"/>
          <w:kern w:val="0"/>
          <w:sz w:val="32"/>
          <w:szCs w:val="32"/>
        </w:rPr>
        <w:t>——2023年4月10日至13日，习近平在广东考察时的讲话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铸牢对党忠诚</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所有共产党员都要牢记“国之大者”，永远对党忠诚、为党分忧、为党尽责、为党奉献，旗帜鲜明讲政治，提高政治判断力、政治领悟力、政治执行力，自觉在思想上政治上行动上同党中央保持高度一致。</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——2022年10月12日，习近平在党的十九届七中全会第二次全体会议上的讲话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仿宋_GB2312" w:hAnsi="仿宋_GB2312" w:eastAsia="仿宋_GB2312" w:cs="仿宋_GB2312"/>
          <w:color w:val="333333"/>
          <w:spacing w:val="-6"/>
          <w:kern w:val="0"/>
          <w:sz w:val="32"/>
          <w:szCs w:val="32"/>
        </w:rPr>
      </w:pPr>
      <w:r>
        <w:rPr>
          <w:rFonts w:hint="eastAsia" w:ascii="仿宋_GB2312" w:hAnsi="仿宋_GB2312" w:eastAsia="仿宋_GB2312" w:cs="仿宋_GB2312"/>
          <w:color w:val="333333"/>
          <w:spacing w:val="-6"/>
          <w:kern w:val="0"/>
          <w:sz w:val="32"/>
          <w:szCs w:val="32"/>
        </w:rPr>
        <w:t>——2023年4月10日至13日，习近平在广东考察时的讲话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站稳人民立场</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党同志要站稳人民立场，践行党的宗旨，贯彻党的群众路线，保持党同人民群众的血肉联系，自觉把以人民为中心的发展思想贯穿到各项工作之中，扎实推进共同富裕，让现代化建设成果更多更公平惠及全体人民。</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——2022年10月27日，习近平在瞻仰延安革命纪念地时的讲话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仿宋_GB2312" w:hAnsi="仿宋_GB2312" w:eastAsia="仿宋_GB2312" w:cs="仿宋_GB2312"/>
          <w:color w:val="333333"/>
          <w:spacing w:val="-6"/>
          <w:kern w:val="0"/>
          <w:sz w:val="32"/>
          <w:szCs w:val="32"/>
        </w:rPr>
      </w:pPr>
      <w:r>
        <w:rPr>
          <w:rFonts w:hint="eastAsia" w:ascii="仿宋_GB2312" w:hAnsi="仿宋_GB2312" w:eastAsia="仿宋_GB2312" w:cs="仿宋_GB2312"/>
          <w:color w:val="333333"/>
          <w:spacing w:val="-6"/>
          <w:kern w:val="0"/>
          <w:sz w:val="32"/>
          <w:szCs w:val="32"/>
        </w:rPr>
        <w:t>——2023年4月10日至13日，习近平在广东考察时的讲话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如何“以学增智”</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提升政治能力</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——2020年10月10日，习近平在2020年秋季学期中央党校（国家行政学院）中青年干部培训班开班式上的讲话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——2023年5月17日，习近平在听取陕西省委和省政府工作汇报时的讲话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提升思维能力</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——2022年10月16日，习近平在中国共产党第二十次全国代表大会上的报告</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——2023年5月17日，习近平在听取陕西省委和省政府工作汇报时的讲话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提升实践能力</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——2022年10月16日，习近平在中国共产党第二十次全国代表大会上的报告</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——2023年5月17日，习近平在听取陕西省委和省政府工作汇报时的讲话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如何“以学正风”</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大兴务实之风</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面对新形势新任务，党员干部一定要真抓实干，务实功、出实招、求实效，善作善成，坚决杜绝口号式、表态式、包装式落实的做法。对当务之急，要立说立行、紧抓快办，不能慢慢吞吞、拖拖拉拉。对长期任务，要保持战略定力和耐心，坚持一张蓝图绘到底，滴水穿石，久久为功。</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——2022年3月1日，习近平在2022年春季学期中央党校（国家行政学院）中青年干部培训班开班式上的讲话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要大兴务实之风，抓好调查研究，在察实情、出实招、求实效上下功夫，把工作抓实、基础打实、步子迈实，在力戒形式主义、官僚主义上取得明显实质性进展，以这次主题教育为契机，将调查研究发扬光大。</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——2023年6月8日，习近平在内蒙古考察时的讲话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弘扬清廉之风</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古人说：“天下之难持者莫如心，天下之易染者莫如欲。”年轻干部一定要勤掸“思想尘”、多思“贪欲害”、常破“心中贼”，以内无妄思保证外无妄动。我看到一份材料，徐州市有一名受查处的女干部在忏悔书中给自己算了“七笔账”，包括“政治账，自毁前程永难忘”，“经济账，倾家荡产悔难当”，“名誉账，身败名裂苦酒尝”，“家庭账，夫离女散梦断肠”，“亲情账，众叛亲离两茫茫”，“自由账，身陷牢笼盼阳光”，“健康账，身心憔悴恨夜长”，发人深省！</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——2022年3月1日，习近平在2022年春季学期中央党校（国家行政学院）中青年干部培训班开班式上的讲话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要弘扬清廉之风，教育各级领导干部牢固树立正确权力观，全面查找廉洁风险点，筑牢思想防线，坚守法纪红线。要按照“三不腐”要求健全相关制度、严格执纪，建好护栏。</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——2023年6月8日，习近平在内蒙古考察时的讲话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养成俭朴之风</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节俭朴素，力戒奢靡，是我们党的传家宝。现在，我们生活条件好了，但艰苦奋斗的精神一点都不能少，必须坚持以俭修身、以俭兴业，坚持厉行节约、勤俭办一切事情。</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——2021年3月1日，习近平在2021年春季学期中央党校（国家行政学院）中青年干部培训班开班式上的讲话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要养成俭朴之风，把生活作风问题作为检视整改的重要内容，督促广大党员干部保持清醒头脑，筑牢贯彻落实中央八项规定及实施细则精神的堤坝。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——2023年6月8日，习近平在内蒙古考察时的讲话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如何“以学促干”</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树牢造福人民的政绩观</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——2020年5月22日，习近平在参加十三届全国人大三次会议内蒙古代表团审议时的讲话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树牢造福人民的政绩观，坚持以人民为中心的发展思想，坚持高质量发展，不搞贪大求洋、盲目蛮干、哗众取宠；坚持出实招求实效，不搞华而不实、投机取巧、数据造假；坚持打基础利长远，不搞急功近利、竭泽而渔、劳民伤财。</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——2023年7月5日至7日，习近平在江苏考察时的讲话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鼓足干事创业的精气神</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必须发扬斗争精神，积极应对各种风险挑战，依靠顽强斗争打开事业发展新天地。</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——2022年12月26日至27日，习近平在中央政治局民主生活会上的讲话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鼓足干事创业的精气神，恪尽职守、担当作为，迎难而上、敢于斗争，严肃整治拈轻怕重、躺平甩锅、敷衍塞责、得过且过等消极现象，完善担当作为激励和保护机制。</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——2023年7月5日至7日，习近平在江苏考察时的讲话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形成狠抓落实的好局面</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学习贯彻党的二十大精神，要在全面落实上下功夫。空谈误国、实干兴邦，一分部署、九分落实。不注重抓落实，不认真抓好落实，再好的规划和部署都会沦为空中楼阁。贯彻落实党的二十大精神要有计划、有部署，在把握总目标、总方向、总要求的前提下，对各项目标和任务进行细化，有针对性地拿出落实的具体方案，制定明确的时间表、施工图，扎扎实实向前推进。</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——2022年10月25日，习近平在中央政治局第一次集体学习时的讲话</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形成狠抓落实的好局面，不折不扣贯彻落实党中央决策部署，积极主动抓落实，聚合众力抓落实，以钉钉子精神抓落实，聚焦实际问题抓落实，在抓落实上取得新实效。</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——2023年7月5日至7日，习近平在江苏考察时的讲话</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08" w:firstLineChars="200"/>
        <w:jc w:val="center"/>
        <w:textAlignment w:val="auto"/>
        <w:outlineLvl w:val="0"/>
        <w:rPr>
          <w:rFonts w:hint="eastAsia" w:ascii="仿宋_GB2312" w:hAnsi="仿宋_GB2312" w:eastAsia="仿宋_GB2312" w:cs="仿宋_GB2312"/>
          <w:w w:val="95"/>
          <w:kern w:val="10"/>
          <w:sz w:val="32"/>
          <w:szCs w:val="32"/>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p>
    <w:p>
      <w:pPr>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br w:type="page"/>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bookmarkStart w:id="1" w:name="_GoBack"/>
      <w:bookmarkEnd w:id="1"/>
      <w:r>
        <w:rPr>
          <w:rFonts w:hint="eastAsia" w:ascii="方正大标宋_GBK" w:hAnsi="方正大标宋_GBK" w:eastAsia="方正大标宋_GBK" w:cs="方正大标宋_GBK"/>
          <w:color w:val="333333"/>
          <w:kern w:val="36"/>
          <w:sz w:val="44"/>
          <w:szCs w:val="44"/>
        </w:rPr>
        <w:t>习近平在中共中央政治局第五次集体学习时</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t>强调加快建设教育强国为中华民族伟大复兴</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t>提供有力支撑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来源：“学习强国”学习平台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时间：2023-05-29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清华大学党委书记、中国科学院院士邱勇就这个问题进行讲解，提出工作建议。中央政治局的同志认真听取了讲解，并进行了讨论。</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12"/>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b/>
          <w:bCs/>
          <w:color w:val="333333"/>
          <w:kern w:val="0"/>
          <w:sz w:val="32"/>
          <w:szCs w:val="32"/>
        </w:rPr>
      </w:pPr>
      <w:bookmarkStart w:id="0" w:name="_Hlk143023048"/>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b/>
          <w:bCs/>
          <w:color w:val="333333"/>
          <w:kern w:val="0"/>
          <w:sz w:val="32"/>
          <w:szCs w:val="32"/>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b/>
          <w:bCs/>
          <w:color w:val="333333"/>
          <w:kern w:val="0"/>
          <w:sz w:val="32"/>
          <w:szCs w:val="32"/>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643" w:firstLineChars="200"/>
        <w:jc w:val="center"/>
        <w:textAlignment w:val="auto"/>
        <w:rPr>
          <w:rFonts w:hint="eastAsia" w:ascii="仿宋_GB2312" w:hAnsi="仿宋_GB2312" w:eastAsia="仿宋_GB2312" w:cs="仿宋_GB2312"/>
          <w:b/>
          <w:bCs/>
          <w:color w:val="333333"/>
          <w:kern w:val="0"/>
          <w:sz w:val="32"/>
          <w:szCs w:val="32"/>
        </w:rPr>
      </w:pPr>
    </w:p>
    <w:bookmarkEnd w:id="0"/>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0"/>
        <w:rPr>
          <w:rFonts w:hint="eastAsia" w:ascii="方正大标宋_GBK" w:hAnsi="方正大标宋_GBK" w:eastAsia="方正大标宋_GBK" w:cs="方正大标宋_GBK"/>
          <w:color w:val="333333"/>
          <w:kern w:val="36"/>
          <w:sz w:val="44"/>
          <w:szCs w:val="44"/>
        </w:rPr>
      </w:pPr>
      <w:r>
        <w:rPr>
          <w:rFonts w:hint="eastAsia" w:ascii="方正大标宋_GBK" w:hAnsi="方正大标宋_GBK" w:eastAsia="方正大标宋_GBK" w:cs="方正大标宋_GBK"/>
          <w:color w:val="333333"/>
          <w:kern w:val="36"/>
          <w:sz w:val="44"/>
          <w:szCs w:val="44"/>
        </w:rPr>
        <w:t>县以上党和国家机关党员领导干部民主生活会若干规定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来源：“学习强国”学习平台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时间：2016-12-23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pacing w:val="0"/>
          <w:sz w:val="32"/>
          <w:szCs w:val="32"/>
          <w:lang w:val="en-US" w:eastAsia="zh-CN"/>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第一条</w:t>
      </w:r>
      <w:r>
        <w:rPr>
          <w:rFonts w:hint="eastAsia" w:ascii="仿宋_GB2312" w:hAnsi="仿宋_GB2312" w:eastAsia="仿宋_GB2312" w:cs="仿宋_GB2312"/>
          <w:color w:val="333333"/>
          <w:kern w:val="0"/>
          <w:sz w:val="32"/>
          <w:szCs w:val="32"/>
        </w:rPr>
        <w:t>　为了落实全面从严治党要求，坚持和完善县以上党和国家机关党员领导干部民主生活会制度，根据《中国共产党章程》和《关于新形势下党内政治生活的若干准则》、《中国共产党党内监督条例》等有关党内法规，制定本规定。</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第二条</w:t>
      </w:r>
      <w:r>
        <w:rPr>
          <w:rFonts w:hint="eastAsia" w:ascii="仿宋_GB2312" w:hAnsi="仿宋_GB2312" w:eastAsia="仿宋_GB2312" w:cs="仿宋_GB2312"/>
          <w:color w:val="333333"/>
          <w:kern w:val="0"/>
          <w:sz w:val="32"/>
          <w:szCs w:val="32"/>
        </w:rPr>
        <w:t>　本规定所称县以上党和国家机关党员领导干部，是指县以上党的各级委员会、纪律检查委员会的常务委员会委员，工作委员会委员，党组（党委）成员，以及县以上党和国家机关各部门（含人民团体）的党员领导干部。经济组织、文化组织、社会组织和其他组织的党组（党委）成员，执行本规定。</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第三条</w:t>
      </w:r>
      <w:r>
        <w:rPr>
          <w:rFonts w:hint="eastAsia" w:ascii="仿宋_GB2312" w:hAnsi="仿宋_GB2312" w:eastAsia="仿宋_GB2312" w:cs="仿宋_GB2312"/>
          <w:color w:val="333333"/>
          <w:kern w:val="0"/>
          <w:sz w:val="32"/>
          <w:szCs w:val="32"/>
        </w:rPr>
        <w:t>　民主生活会是党内政治生活的重要内容，是发扬党内民主、加强党内监督、依靠领导班子自身力量解决矛盾和问题的重要方式。坚持和完善民主生活会制度，对于新形势下加强和规范党内政治生活，增强党自我净化、自我完善、自我革新、自我提高能力，实现党的正确领导，维护党的团结和集中统一，引导党员领导干部牢固树立政治意识、大局意识、核心意识、看齐意识，自觉践行“三严三实”要求，始终做到忠诚干净担当，具有重要作用。党员领导干部还应当以普通党员身份参加所在党支部（党小组）组织生活会，过好双重组织生活。</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第四条</w:t>
      </w:r>
      <w:r>
        <w:rPr>
          <w:rFonts w:hint="eastAsia" w:ascii="仿宋_GB2312" w:hAnsi="仿宋_GB2312" w:eastAsia="仿宋_GB2312" w:cs="仿宋_GB2312"/>
          <w:color w:val="333333"/>
          <w:kern w:val="0"/>
          <w:sz w:val="32"/>
          <w:szCs w:val="32"/>
        </w:rPr>
        <w:t>　民主生活会应当遵循“团结——批评——团结”的方针，贯彻整风精神，充分发扬民主，开展积极健康的思想斗争，增强党内政治生活的政治性、时代性、原则性、战斗性。参加民主生活会的党员领导干部应当严肃认真开展批评和自我批评，坚持实事求是，讲党性不讲私情、讲真理不讲面子，按照“照镜子、正衣冠、洗洗澡、治治病”的要求，严肃认真提意见，满腔热情帮同志，达到统一思想、增进团结、互相监督、共同提高的目的。</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第五条</w:t>
      </w:r>
      <w:r>
        <w:rPr>
          <w:rFonts w:hint="eastAsia" w:ascii="仿宋_GB2312" w:hAnsi="仿宋_GB2312" w:eastAsia="仿宋_GB2312" w:cs="仿宋_GB2312"/>
          <w:color w:val="333333"/>
          <w:kern w:val="0"/>
          <w:sz w:val="32"/>
          <w:szCs w:val="32"/>
        </w:rPr>
        <w:t>　民主生活会应当确定主题，一般由上级党组织统一确定，或者由领导班子根据自身建设实际确定，并报上级党组织同意。</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第六条</w:t>
      </w:r>
      <w:r>
        <w:rPr>
          <w:rFonts w:hint="eastAsia" w:ascii="仿宋_GB2312" w:hAnsi="仿宋_GB2312" w:eastAsia="仿宋_GB2312" w:cs="仿宋_GB2312"/>
          <w:color w:val="333333"/>
          <w:kern w:val="0"/>
          <w:sz w:val="32"/>
          <w:szCs w:val="32"/>
        </w:rPr>
        <w:t>　民主生活会应当围绕主题，就以下基本内容进行对照检查，开展批评和自我批评：</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（一）遵守党章，坚定理想信念，贯彻党的理论路线方针政策和决议，执行党的政治纪律和政治规矩，维护党中央权威的情况。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（二）加强领导班子自身建设，实行民主集中制，维护领导班子团结，严格党的组织生活制度，坚持正确用人导向，开展批评和自我批评的情况。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（三）正确行使权力，履职尽责、积极作为，坚持科学决策、民主决策、依法决策，反对特权、秉公用权的情况。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（四）带头践行社会主义核心价值观，艰苦奋斗，清正廉洁，遵纪守法，注重家庭、家教、家风，教育管理好亲属和身边工作人员的情况。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（五）执行党的群众路线，站稳人民立场，改进领导作风，深入调查研究，密切联系群众的情况。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（六）履行全面从严治党主体责任和监督责任，加强党风廉洁建设和反腐败工作的情况。受到诫勉谈话的，应当说明整改情况。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第七条</w:t>
      </w:r>
      <w:r>
        <w:rPr>
          <w:rFonts w:hint="eastAsia" w:ascii="仿宋_GB2312" w:hAnsi="仿宋_GB2312" w:eastAsia="仿宋_GB2312" w:cs="仿宋_GB2312"/>
          <w:color w:val="333333"/>
          <w:kern w:val="0"/>
          <w:sz w:val="32"/>
          <w:szCs w:val="32"/>
        </w:rPr>
        <w:t>　民主生活会每年召开1次，一般安排在第四季度。因特殊情况需要提前或者延期召开的，应当报上级党组织同意。</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民主生活会到会人数必须达到应到会人数的三分之二以上。</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第八条</w:t>
      </w:r>
      <w:r>
        <w:rPr>
          <w:rFonts w:hint="eastAsia" w:ascii="仿宋_GB2312" w:hAnsi="仿宋_GB2312" w:eastAsia="仿宋_GB2312" w:cs="仿宋_GB2312"/>
          <w:color w:val="333333"/>
          <w:kern w:val="0"/>
          <w:sz w:val="32"/>
          <w:szCs w:val="32"/>
        </w:rPr>
        <w:t>　领导班子遇到重要或者普遍性问题，出现重大决策失误或者对突发事件处置失当，经纪律检查、巡视和审计发现重要问题，以及发生违纪违法案件等情况的，应当专门召开民主生活会，及时剖析整改。</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第九条</w:t>
      </w:r>
      <w:r>
        <w:rPr>
          <w:rFonts w:hint="eastAsia" w:ascii="仿宋_GB2312" w:hAnsi="仿宋_GB2312" w:eastAsia="仿宋_GB2312" w:cs="仿宋_GB2312"/>
          <w:color w:val="333333"/>
          <w:kern w:val="0"/>
          <w:sz w:val="32"/>
          <w:szCs w:val="32"/>
        </w:rPr>
        <w:t>　召开民主生活会应当制定会议方案，提前10日报上级党组织审核，并做好以下准备工作：</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（一）领导班子成员认真学习党章党规和党的创新理论以及有关文件，提高思想认识，把握标准要求。</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（二）由党委（党组）或者委托组织部门、机关党组织征求党员、干部和群众的意见建议，并如实向领导班子及其成员反馈。领导班子成员应当就反映本人的有关问题，向组织作出说明。</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（三）领导班子成员之间互相谈心谈话，交流思想，交换意见，并与分管单位主要负责人谈心，也应当接受党员、干部约谈。</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（四）撰写领导班子对照检查材料和个人发言提纲，查摆问题，进行党性分析，提出整改措施。个人发言提纲应当自己动手撰写，并按规定说明个人有关事项。</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第十条</w:t>
      </w:r>
      <w:r>
        <w:rPr>
          <w:rFonts w:hint="eastAsia" w:ascii="仿宋_GB2312" w:hAnsi="仿宋_GB2312" w:eastAsia="仿宋_GB2312" w:cs="仿宋_GB2312"/>
          <w:color w:val="333333"/>
          <w:kern w:val="0"/>
          <w:sz w:val="32"/>
          <w:szCs w:val="32"/>
        </w:rPr>
        <w:t>　民主生活会由领导班子主要负责人主持，一般按以下程序进行：</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（一）通报上一次民主生活会整改措施落实情况和本次民主生活会征求意见情况。</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（二）主要负责人代表领导班子作对照检查。</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（三）领导班子成员逐一进行对照检查，作自我批评，其他成员对其提出批评意见。</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（四）主要负责人总结会议情况，提出整改工作要求。</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因故缺席的人员应当提交书面发言材料。会后，将会议情况和批评意见转告缺席人。</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第十一条</w:t>
      </w:r>
      <w:r>
        <w:rPr>
          <w:rFonts w:hint="eastAsia" w:ascii="仿宋_GB2312" w:hAnsi="仿宋_GB2312" w:eastAsia="仿宋_GB2312" w:cs="仿宋_GB2312"/>
          <w:color w:val="333333"/>
          <w:kern w:val="0"/>
          <w:sz w:val="32"/>
          <w:szCs w:val="32"/>
        </w:rPr>
        <w:t>　民主生活会应当直面问题，领导干部应当在会上把自身存在的突出问题说清楚、谈透彻，开展批评和自我批评，明确整改方向。自我批评应当联系实际、针对问题、触及思想。相互批评应当开诚布公指出问题，防止以工作建议代替批评意见。对待批评应当有则改之、无则加勉，不搞无原则纷争，也不搞一团和气。</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批评和自我批评的具体意见，不得随意散布。</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第十二条</w:t>
      </w:r>
      <w:r>
        <w:rPr>
          <w:rFonts w:hint="eastAsia" w:ascii="仿宋_GB2312" w:hAnsi="仿宋_GB2312" w:eastAsia="仿宋_GB2312" w:cs="仿宋_GB2312"/>
          <w:color w:val="333333"/>
          <w:kern w:val="0"/>
          <w:sz w:val="32"/>
          <w:szCs w:val="32"/>
        </w:rPr>
        <w:t>　民主生活会列席人员，根据有关规定和会议内容确定。列席人员可以发言，对领导班子及其成员提出批评或者建议。</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第十三条</w:t>
      </w:r>
      <w:r>
        <w:rPr>
          <w:rFonts w:hint="eastAsia" w:ascii="仿宋_GB2312" w:hAnsi="仿宋_GB2312" w:eastAsia="仿宋_GB2312" w:cs="仿宋_GB2312"/>
          <w:color w:val="333333"/>
          <w:kern w:val="0"/>
          <w:sz w:val="32"/>
          <w:szCs w:val="32"/>
        </w:rPr>
        <w:t>　民主生活会应当切实解决问题，对检查和反映出来的问题，领导班子及其成员应当制定整改措施，确定整改目标和完成时限。对群众反映强烈的突出问题进行专项整治。需要上级党组织帮助解决的，应当及时向上级党组织报告。反映领导班子成员的违纪问题，由党的纪律检查机关处理。</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第十四条</w:t>
      </w:r>
      <w:r>
        <w:rPr>
          <w:rFonts w:hint="eastAsia" w:ascii="仿宋_GB2312" w:hAnsi="仿宋_GB2312" w:eastAsia="仿宋_GB2312" w:cs="仿宋_GB2312"/>
          <w:color w:val="333333"/>
          <w:kern w:val="0"/>
          <w:sz w:val="32"/>
          <w:szCs w:val="32"/>
        </w:rPr>
        <w:t>　在民主生活会上提出的重要问题，党组织没有及时研究解决和向上级党组织报告的，应当追究主要负责人责任；造成严重后果的，依纪依规严肃处理。</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第十五条</w:t>
      </w:r>
      <w:r>
        <w:rPr>
          <w:rFonts w:hint="eastAsia" w:ascii="仿宋_GB2312" w:hAnsi="仿宋_GB2312" w:eastAsia="仿宋_GB2312" w:cs="仿宋_GB2312"/>
          <w:color w:val="333333"/>
          <w:kern w:val="0"/>
          <w:sz w:val="32"/>
          <w:szCs w:val="32"/>
        </w:rPr>
        <w:t>　民主生活会结束后15日内，应当将会议情况报告和会议记录报上级党组织，并报送上级纪委和党委组织部门。报告的主要内容是征求意见的情况、开展批评和自我批评的情况、检查和反映出来的主要问题及整改措施。省部级单位召开民主生活会的情况，由中央组织部会同中央纪委机关形成综合报告，报党中央。</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民主生活会召开情况应当向下级党组织或者本单位通报。对于群众普遍关心问题的整改措施，以适当方式公布。</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第十六条</w:t>
      </w:r>
      <w:r>
        <w:rPr>
          <w:rFonts w:hint="eastAsia" w:ascii="仿宋_GB2312" w:hAnsi="仿宋_GB2312" w:eastAsia="仿宋_GB2312" w:cs="仿宋_GB2312"/>
          <w:color w:val="333333"/>
          <w:kern w:val="0"/>
          <w:sz w:val="32"/>
          <w:szCs w:val="32"/>
        </w:rPr>
        <w:t>　中央政治局带头开好民主生活会。各级党委（党组）履行组织开好民主生活会的领导责任。上级党组织应当通过派出督导组、派人列席等方式，对下级单位召开的民主生活会进行督促检查和指导，具体工作由组织部门会同纪律检查机关负责。对问题突出的领导班子，上级党组织主要负责人应当亲自过问，派出得力的负责人列席民主生活会，严肃指出问题、深入分析原因、切实帮助解决。党的机关工作委员会参与对同级直属机关召开的民主生活会的督促检查和指导。党中央主要负责督促检查和指导省部级单位召开的民主生活会。</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第十七条</w:t>
      </w:r>
      <w:r>
        <w:rPr>
          <w:rFonts w:hint="eastAsia" w:ascii="仿宋_GB2312" w:hAnsi="仿宋_GB2312" w:eastAsia="仿宋_GB2312" w:cs="仿宋_GB2312"/>
          <w:color w:val="333333"/>
          <w:kern w:val="0"/>
          <w:sz w:val="32"/>
          <w:szCs w:val="32"/>
        </w:rPr>
        <w:t>　上级党组织负责人，纪律检查机关、组织部门负责人每年应当随机参加一定数量的下级单位召开的民主生活会，了解情况，进行指导，发现问题及时纠正。纪律检查机关、组织部门派人列席下一级各单位召开的民主生活会。</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第十八条</w:t>
      </w:r>
      <w:r>
        <w:rPr>
          <w:rFonts w:hint="eastAsia" w:ascii="仿宋_GB2312" w:hAnsi="仿宋_GB2312" w:eastAsia="仿宋_GB2312" w:cs="仿宋_GB2312"/>
          <w:color w:val="333333"/>
          <w:kern w:val="0"/>
          <w:sz w:val="32"/>
          <w:szCs w:val="32"/>
        </w:rPr>
        <w:t>　执行民主生活会制度情况，纳入领导班子及其成员履行全面从严治党责任考核内容，作为考核评价领导班子的重要依据。对不按规定召开民主生活会的应当严肃指出、限期整改，对走过场的责令重新召开，并在一定范围通报批评，情节严重的追究主要负责人责任。对无正当理由不参加民主生活会的党员领导干部，给予严肃批评教育。</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第十九条</w:t>
      </w:r>
      <w:r>
        <w:rPr>
          <w:rFonts w:hint="eastAsia" w:ascii="仿宋_GB2312" w:hAnsi="仿宋_GB2312" w:eastAsia="仿宋_GB2312" w:cs="仿宋_GB2312"/>
          <w:color w:val="333333"/>
          <w:kern w:val="0"/>
          <w:sz w:val="32"/>
          <w:szCs w:val="32"/>
        </w:rPr>
        <w:t>　国有企业党组织、高等学校党组织、乡镇党委等基层党组织领导干部民主生活会，参照本规定执行。</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第二十条</w:t>
      </w:r>
      <w:r>
        <w:rPr>
          <w:rFonts w:hint="eastAsia" w:ascii="仿宋_GB2312" w:hAnsi="仿宋_GB2312" w:eastAsia="仿宋_GB2312" w:cs="仿宋_GB2312"/>
          <w:color w:val="333333"/>
          <w:kern w:val="0"/>
          <w:sz w:val="32"/>
          <w:szCs w:val="32"/>
        </w:rPr>
        <w:t>　中国人民解放军和中国人民武装警察部队党组织的民主生活会制度，由中央军委参照本规定作出规定。</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第二十一条</w:t>
      </w:r>
      <w:r>
        <w:rPr>
          <w:rFonts w:hint="eastAsia" w:ascii="仿宋_GB2312" w:hAnsi="仿宋_GB2312" w:eastAsia="仿宋_GB2312" w:cs="仿宋_GB2312"/>
          <w:color w:val="333333"/>
          <w:kern w:val="0"/>
          <w:sz w:val="32"/>
          <w:szCs w:val="32"/>
        </w:rPr>
        <w:t>　本规定由中央组织部负责解释。</w:t>
      </w:r>
    </w:p>
    <w:p>
      <w:pPr>
        <w:keepNext w:val="0"/>
        <w:keepLines w:val="0"/>
        <w:pageBreakBefore w:val="0"/>
        <w:widowControl/>
        <w:shd w:val="clear"/>
        <w:kinsoku/>
        <w:wordWrap/>
        <w:overflowPunct/>
        <w:topLinePunct w:val="0"/>
        <w:autoSpaceDE/>
        <w:autoSpaceDN/>
        <w:bidi w:val="0"/>
        <w:adjustRightInd/>
        <w:snapToGrid/>
        <w:spacing w:beforeAutospacing="0" w:afterAutospacing="0" w:line="546" w:lineRule="exact"/>
        <w:ind w:firstLine="643"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第二十二条</w:t>
      </w:r>
      <w:r>
        <w:rPr>
          <w:rFonts w:hint="eastAsia" w:ascii="仿宋_GB2312" w:hAnsi="仿宋_GB2312" w:eastAsia="仿宋_GB2312" w:cs="仿宋_GB2312"/>
          <w:color w:val="333333"/>
          <w:kern w:val="0"/>
          <w:sz w:val="32"/>
          <w:szCs w:val="32"/>
        </w:rPr>
        <w:t>　本规定自2016年12月23日起施行。1990年5月25日中共中央印发的《关于县以上党和国家机关党员领导干部民主生活会的若干规定》同时废止。</w:t>
      </w:r>
    </w:p>
    <w:p>
      <w:pPr>
        <w:keepNext w:val="0"/>
        <w:keepLines w:val="0"/>
        <w:pageBreakBefore w:val="0"/>
        <w:shd w:val="clear"/>
        <w:kinsoku/>
        <w:wordWrap/>
        <w:overflowPunct/>
        <w:topLinePunct w:val="0"/>
        <w:autoSpaceDE/>
        <w:autoSpaceDN/>
        <w:bidi w:val="0"/>
        <w:adjustRightInd/>
        <w:snapToGrid/>
        <w:spacing w:beforeAutospacing="0" w:afterAutospacing="0" w:line="546" w:lineRule="exact"/>
        <w:ind w:firstLine="608" w:firstLineChars="200"/>
        <w:jc w:val="center"/>
        <w:textAlignment w:val="auto"/>
        <w:outlineLvl w:val="0"/>
        <w:rPr>
          <w:rFonts w:hint="eastAsia" w:ascii="仿宋_GB2312" w:hAnsi="仿宋_GB2312" w:eastAsia="仿宋_GB2312" w:cs="仿宋_GB2312"/>
          <w:w w:val="95"/>
          <w:kern w:val="1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行楷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-468630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6.9pt;height:144pt;width:144pt;mso-position-horizontal:outside;mso-position-horizontal-relative:margin;mso-wrap-style:none;z-index:251659264;mso-width-relative:page;mso-height-relative:page;" filled="f" stroked="f" coordsize="21600,21600" o:gfxdata="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CLNmWdjq&#10;neUROirm7eoYIGCnaxSlV2LQCtPWdWZ4GXGc/9x3UY9/g+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yJzcdYAAAAIAQAADwAAAAAAAAABACAAAAAiAAAAZHJzL2Rvd25yZXYueG1sUEsBAhQAFAAA&#10;AAgAh07iQIzXDnwqAgAAVQQAAA4AAAAAAAAAAQAgAAAAJQEAAGRycy9lMm9Eb2MueG1sUEsFBgAA&#10;AAAGAAYAWQEAAME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zRkYTEwNTgxMGQ0OThiM2E2ZTFiZTEyMTM2ZmUifQ=="/>
  </w:docVars>
  <w:rsids>
    <w:rsidRoot w:val="00BE4792"/>
    <w:rsid w:val="00001271"/>
    <w:rsid w:val="00012011"/>
    <w:rsid w:val="000170D3"/>
    <w:rsid w:val="00026672"/>
    <w:rsid w:val="00051B64"/>
    <w:rsid w:val="0006650B"/>
    <w:rsid w:val="00066FED"/>
    <w:rsid w:val="0006702E"/>
    <w:rsid w:val="00071DDF"/>
    <w:rsid w:val="00073541"/>
    <w:rsid w:val="00081122"/>
    <w:rsid w:val="0008363F"/>
    <w:rsid w:val="00093710"/>
    <w:rsid w:val="000B3560"/>
    <w:rsid w:val="000B6CDB"/>
    <w:rsid w:val="000C181D"/>
    <w:rsid w:val="000C5C63"/>
    <w:rsid w:val="000D3D75"/>
    <w:rsid w:val="000F0073"/>
    <w:rsid w:val="00123E87"/>
    <w:rsid w:val="00124236"/>
    <w:rsid w:val="00142115"/>
    <w:rsid w:val="00151482"/>
    <w:rsid w:val="001551EA"/>
    <w:rsid w:val="00182434"/>
    <w:rsid w:val="0019538D"/>
    <w:rsid w:val="001B1FC9"/>
    <w:rsid w:val="001B329A"/>
    <w:rsid w:val="001B526B"/>
    <w:rsid w:val="001B5321"/>
    <w:rsid w:val="001C1A06"/>
    <w:rsid w:val="001C3C40"/>
    <w:rsid w:val="001D578F"/>
    <w:rsid w:val="001F178A"/>
    <w:rsid w:val="001F1968"/>
    <w:rsid w:val="00202503"/>
    <w:rsid w:val="00207875"/>
    <w:rsid w:val="00214C09"/>
    <w:rsid w:val="002318F9"/>
    <w:rsid w:val="00245CB1"/>
    <w:rsid w:val="0026495D"/>
    <w:rsid w:val="00271BE6"/>
    <w:rsid w:val="002815CE"/>
    <w:rsid w:val="00284C73"/>
    <w:rsid w:val="002E2691"/>
    <w:rsid w:val="00312419"/>
    <w:rsid w:val="00315C39"/>
    <w:rsid w:val="0032045D"/>
    <w:rsid w:val="00340912"/>
    <w:rsid w:val="0036761C"/>
    <w:rsid w:val="00373432"/>
    <w:rsid w:val="00375D09"/>
    <w:rsid w:val="003922DD"/>
    <w:rsid w:val="003951E6"/>
    <w:rsid w:val="003B00B2"/>
    <w:rsid w:val="003B2B83"/>
    <w:rsid w:val="003C2215"/>
    <w:rsid w:val="003E0515"/>
    <w:rsid w:val="003E3B68"/>
    <w:rsid w:val="003E4FBC"/>
    <w:rsid w:val="00401E95"/>
    <w:rsid w:val="00430318"/>
    <w:rsid w:val="0044109D"/>
    <w:rsid w:val="0046368B"/>
    <w:rsid w:val="00466043"/>
    <w:rsid w:val="0047051A"/>
    <w:rsid w:val="004759FA"/>
    <w:rsid w:val="00486506"/>
    <w:rsid w:val="004A2D3B"/>
    <w:rsid w:val="004C2607"/>
    <w:rsid w:val="004C2674"/>
    <w:rsid w:val="004C47F6"/>
    <w:rsid w:val="004D4D13"/>
    <w:rsid w:val="004E244D"/>
    <w:rsid w:val="004E4699"/>
    <w:rsid w:val="004F602B"/>
    <w:rsid w:val="0050074D"/>
    <w:rsid w:val="00506BFF"/>
    <w:rsid w:val="00513543"/>
    <w:rsid w:val="00523820"/>
    <w:rsid w:val="00527444"/>
    <w:rsid w:val="005456D2"/>
    <w:rsid w:val="005602E5"/>
    <w:rsid w:val="005630F8"/>
    <w:rsid w:val="005675C1"/>
    <w:rsid w:val="005731F0"/>
    <w:rsid w:val="00577A80"/>
    <w:rsid w:val="0059341B"/>
    <w:rsid w:val="0059359E"/>
    <w:rsid w:val="00596C7E"/>
    <w:rsid w:val="005A0103"/>
    <w:rsid w:val="005B44F7"/>
    <w:rsid w:val="005F3FFD"/>
    <w:rsid w:val="00603745"/>
    <w:rsid w:val="00603761"/>
    <w:rsid w:val="00621A5B"/>
    <w:rsid w:val="0066363C"/>
    <w:rsid w:val="00674E3E"/>
    <w:rsid w:val="006761DA"/>
    <w:rsid w:val="006A3E0A"/>
    <w:rsid w:val="006B73A1"/>
    <w:rsid w:val="006C13C3"/>
    <w:rsid w:val="006C3387"/>
    <w:rsid w:val="006C3A70"/>
    <w:rsid w:val="006C5661"/>
    <w:rsid w:val="006C7A84"/>
    <w:rsid w:val="006D3CCB"/>
    <w:rsid w:val="006E0D47"/>
    <w:rsid w:val="006E1DC9"/>
    <w:rsid w:val="006E4835"/>
    <w:rsid w:val="006E5AA1"/>
    <w:rsid w:val="00710C2D"/>
    <w:rsid w:val="007124CD"/>
    <w:rsid w:val="00716ED3"/>
    <w:rsid w:val="007352FE"/>
    <w:rsid w:val="00755EC3"/>
    <w:rsid w:val="00763BBE"/>
    <w:rsid w:val="00781294"/>
    <w:rsid w:val="00781E1E"/>
    <w:rsid w:val="00785925"/>
    <w:rsid w:val="00795095"/>
    <w:rsid w:val="007B5474"/>
    <w:rsid w:val="007B7A47"/>
    <w:rsid w:val="007C1E39"/>
    <w:rsid w:val="007D00C4"/>
    <w:rsid w:val="007D7691"/>
    <w:rsid w:val="007E2BEA"/>
    <w:rsid w:val="007F1F13"/>
    <w:rsid w:val="007F6E48"/>
    <w:rsid w:val="007F6FE0"/>
    <w:rsid w:val="00801E93"/>
    <w:rsid w:val="008052F2"/>
    <w:rsid w:val="008055B6"/>
    <w:rsid w:val="00822C4F"/>
    <w:rsid w:val="00823C54"/>
    <w:rsid w:val="008272B6"/>
    <w:rsid w:val="00830CB9"/>
    <w:rsid w:val="00835757"/>
    <w:rsid w:val="00867C99"/>
    <w:rsid w:val="00872131"/>
    <w:rsid w:val="00877EF9"/>
    <w:rsid w:val="0088732E"/>
    <w:rsid w:val="008C2613"/>
    <w:rsid w:val="008E07C4"/>
    <w:rsid w:val="008F3662"/>
    <w:rsid w:val="00905BC4"/>
    <w:rsid w:val="009600C0"/>
    <w:rsid w:val="009640EE"/>
    <w:rsid w:val="0097319A"/>
    <w:rsid w:val="009838BB"/>
    <w:rsid w:val="009A12F1"/>
    <w:rsid w:val="009A2871"/>
    <w:rsid w:val="009B5EFE"/>
    <w:rsid w:val="009C1EDE"/>
    <w:rsid w:val="009E3E32"/>
    <w:rsid w:val="009E6A01"/>
    <w:rsid w:val="009F3301"/>
    <w:rsid w:val="00A31BE7"/>
    <w:rsid w:val="00A46BE2"/>
    <w:rsid w:val="00A502C0"/>
    <w:rsid w:val="00A62C4F"/>
    <w:rsid w:val="00A63D75"/>
    <w:rsid w:val="00A64412"/>
    <w:rsid w:val="00A702D7"/>
    <w:rsid w:val="00A731DB"/>
    <w:rsid w:val="00AA6670"/>
    <w:rsid w:val="00AB18AB"/>
    <w:rsid w:val="00AB369B"/>
    <w:rsid w:val="00AC0FB6"/>
    <w:rsid w:val="00AC1FAE"/>
    <w:rsid w:val="00AC37D6"/>
    <w:rsid w:val="00AC3CD1"/>
    <w:rsid w:val="00AD7773"/>
    <w:rsid w:val="00AE5CD8"/>
    <w:rsid w:val="00AF4667"/>
    <w:rsid w:val="00B23F3E"/>
    <w:rsid w:val="00B25683"/>
    <w:rsid w:val="00B268C1"/>
    <w:rsid w:val="00B43240"/>
    <w:rsid w:val="00B532B1"/>
    <w:rsid w:val="00B71760"/>
    <w:rsid w:val="00B833BA"/>
    <w:rsid w:val="00B92959"/>
    <w:rsid w:val="00BA1D36"/>
    <w:rsid w:val="00BB4471"/>
    <w:rsid w:val="00BB51EF"/>
    <w:rsid w:val="00BC5C87"/>
    <w:rsid w:val="00BD18A5"/>
    <w:rsid w:val="00BD2E8E"/>
    <w:rsid w:val="00BD6196"/>
    <w:rsid w:val="00BE4792"/>
    <w:rsid w:val="00BE51C4"/>
    <w:rsid w:val="00BE53D7"/>
    <w:rsid w:val="00BF3A62"/>
    <w:rsid w:val="00BF6C47"/>
    <w:rsid w:val="00C04047"/>
    <w:rsid w:val="00C1154F"/>
    <w:rsid w:val="00C12E41"/>
    <w:rsid w:val="00C21848"/>
    <w:rsid w:val="00C30A18"/>
    <w:rsid w:val="00C31D02"/>
    <w:rsid w:val="00C3788D"/>
    <w:rsid w:val="00C406E3"/>
    <w:rsid w:val="00C73AE2"/>
    <w:rsid w:val="00CA0F1B"/>
    <w:rsid w:val="00CB3601"/>
    <w:rsid w:val="00CC008D"/>
    <w:rsid w:val="00CD4726"/>
    <w:rsid w:val="00CF6CCB"/>
    <w:rsid w:val="00D054EC"/>
    <w:rsid w:val="00D07259"/>
    <w:rsid w:val="00D2665C"/>
    <w:rsid w:val="00D26C5D"/>
    <w:rsid w:val="00D54D52"/>
    <w:rsid w:val="00D61931"/>
    <w:rsid w:val="00D61FB2"/>
    <w:rsid w:val="00D65740"/>
    <w:rsid w:val="00D65D45"/>
    <w:rsid w:val="00D702F2"/>
    <w:rsid w:val="00D802B6"/>
    <w:rsid w:val="00D81CFF"/>
    <w:rsid w:val="00D82A39"/>
    <w:rsid w:val="00D85CCC"/>
    <w:rsid w:val="00DA2A7F"/>
    <w:rsid w:val="00DA5319"/>
    <w:rsid w:val="00DB7B3E"/>
    <w:rsid w:val="00DC1280"/>
    <w:rsid w:val="00DC19F7"/>
    <w:rsid w:val="00DC5F07"/>
    <w:rsid w:val="00DE3B17"/>
    <w:rsid w:val="00DE7638"/>
    <w:rsid w:val="00DF0498"/>
    <w:rsid w:val="00E065F6"/>
    <w:rsid w:val="00E161C8"/>
    <w:rsid w:val="00E33589"/>
    <w:rsid w:val="00E36D76"/>
    <w:rsid w:val="00E57F70"/>
    <w:rsid w:val="00E61C75"/>
    <w:rsid w:val="00E6511E"/>
    <w:rsid w:val="00E659B5"/>
    <w:rsid w:val="00E66CA9"/>
    <w:rsid w:val="00E75EB0"/>
    <w:rsid w:val="00E87BF3"/>
    <w:rsid w:val="00EA2EB3"/>
    <w:rsid w:val="00EC337A"/>
    <w:rsid w:val="00ED31C9"/>
    <w:rsid w:val="00ED5631"/>
    <w:rsid w:val="00ED57C5"/>
    <w:rsid w:val="00EF1B63"/>
    <w:rsid w:val="00EF358B"/>
    <w:rsid w:val="00F1137A"/>
    <w:rsid w:val="00F15E7F"/>
    <w:rsid w:val="00F1755B"/>
    <w:rsid w:val="00F313CF"/>
    <w:rsid w:val="00F52F5E"/>
    <w:rsid w:val="00F536AD"/>
    <w:rsid w:val="00F634BB"/>
    <w:rsid w:val="00F64DE2"/>
    <w:rsid w:val="00F719EF"/>
    <w:rsid w:val="00F71DAF"/>
    <w:rsid w:val="00F91037"/>
    <w:rsid w:val="00F91049"/>
    <w:rsid w:val="00F93BB3"/>
    <w:rsid w:val="00F9581C"/>
    <w:rsid w:val="00FA3AF4"/>
    <w:rsid w:val="00FA522F"/>
    <w:rsid w:val="00FA6872"/>
    <w:rsid w:val="00FB18E1"/>
    <w:rsid w:val="00FB36A0"/>
    <w:rsid w:val="00FB547D"/>
    <w:rsid w:val="00FC04C0"/>
    <w:rsid w:val="00FC360C"/>
    <w:rsid w:val="00FC395A"/>
    <w:rsid w:val="00FC7086"/>
    <w:rsid w:val="09D266E1"/>
    <w:rsid w:val="0B6300DA"/>
    <w:rsid w:val="1F7B164E"/>
    <w:rsid w:val="39D622BB"/>
    <w:rsid w:val="3BE968C5"/>
    <w:rsid w:val="3D16566D"/>
    <w:rsid w:val="42BF46CD"/>
    <w:rsid w:val="5A686DE2"/>
    <w:rsid w:val="5FE47432"/>
    <w:rsid w:val="69C334D4"/>
    <w:rsid w:val="6A1231B1"/>
    <w:rsid w:val="715174D2"/>
    <w:rsid w:val="75C15A8B"/>
    <w:rsid w:val="7EAB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rPr>
      <w:sz w:val="24"/>
    </w:rPr>
  </w:style>
  <w:style w:type="character" w:styleId="8">
    <w:name w:val="Strong"/>
    <w:basedOn w:val="7"/>
    <w:qFormat/>
    <w:uiPriority w:val="22"/>
    <w:rPr>
      <w:b/>
      <w:bCs/>
    </w:rPr>
  </w:style>
  <w:style w:type="character" w:customStyle="1" w:styleId="9">
    <w:name w:val="标题 1 字符"/>
    <w:basedOn w:val="7"/>
    <w:link w:val="2"/>
    <w:qFormat/>
    <w:uiPriority w:val="9"/>
    <w:rPr>
      <w:rFonts w:ascii="宋体" w:hAnsi="宋体" w:eastAsia="宋体" w:cs="宋体"/>
      <w:b/>
      <w:bCs/>
      <w:kern w:val="36"/>
      <w:sz w:val="48"/>
      <w:szCs w:val="48"/>
    </w:rPr>
  </w:style>
  <w:style w:type="character" w:customStyle="1" w:styleId="10">
    <w:name w:val="15"/>
    <w:basedOn w:val="7"/>
    <w:qFormat/>
    <w:uiPriority w:val="0"/>
    <w:rPr>
      <w:rFonts w:hint="default" w:ascii="Times New Roman" w:hAnsi="Times New Roman" w:cs="Times New Roman"/>
      <w:b/>
      <w:bCs/>
    </w:rPr>
  </w:style>
  <w:style w:type="paragraph" w:customStyle="1" w:styleId="11">
    <w:name w:val="text_align-cen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text_align-justify"/>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header-site-logo-txt"/>
    <w:basedOn w:val="7"/>
    <w:qFormat/>
    <w:uiPriority w:val="0"/>
  </w:style>
  <w:style w:type="character" w:customStyle="1" w:styleId="14">
    <w:name w:val="header-site-time"/>
    <w:basedOn w:val="7"/>
    <w:uiPriority w:val="0"/>
  </w:style>
  <w:style w:type="character" w:customStyle="1" w:styleId="15">
    <w:name w:val="font_family-kaiti"/>
    <w:basedOn w:val="7"/>
    <w:uiPriority w:val="0"/>
  </w:style>
  <w:style w:type="paragraph" w:customStyle="1" w:styleId="16">
    <w:name w:val="text_align-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img-des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subscribe-action-txt"/>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15229</Words>
  <Characters>15415</Characters>
  <Lines>111</Lines>
  <Paragraphs>31</Paragraphs>
  <TotalTime>148</TotalTime>
  <ScaleCrop>false</ScaleCrop>
  <LinksUpToDate>false</LinksUpToDate>
  <CharactersWithSpaces>15458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2023-05-29T23:50:00Z</dcterms:created>
  <dc:creator>王玥</dc:creator>
  <cp:lastModifiedBy>Administrator</cp:lastModifiedBy>
  <dcterms:modified xsi:type="dcterms:W3CDTF">2023-08-19T01:20:29Z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E308593A3CFA471A84C0F622FD3D899F_13</vt:lpwstr>
  </property>
</Properties>
</file>